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52B9C" w14:textId="05956CFC" w:rsidR="00EF3EDC" w:rsidRPr="001501E2" w:rsidRDefault="00EF3EDC" w:rsidP="00BC6CB8">
      <w:pPr>
        <w:pStyle w:val="NormalWeb"/>
        <w:spacing w:after="0" w:line="480" w:lineRule="auto"/>
        <w:jc w:val="center"/>
        <w:rPr>
          <w:rFonts w:ascii="Times New Roman" w:eastAsia="Times New Roman" w:hAnsi="Times New Roman"/>
          <w:sz w:val="36"/>
        </w:rPr>
      </w:pPr>
      <w:r w:rsidRPr="001501E2">
        <w:rPr>
          <w:rFonts w:ascii="Times New Roman" w:eastAsia="Times New Roman" w:hAnsi="Times New Roman"/>
          <w:sz w:val="36"/>
        </w:rPr>
        <w:t xml:space="preserve">Characterization of Seismic Sources </w:t>
      </w:r>
      <w:r w:rsidR="006F161D" w:rsidRPr="001501E2">
        <w:rPr>
          <w:rFonts w:ascii="Times New Roman" w:eastAsia="Times New Roman" w:hAnsi="Times New Roman"/>
          <w:sz w:val="36"/>
        </w:rPr>
        <w:t>from</w:t>
      </w:r>
      <w:r w:rsidRPr="001501E2">
        <w:rPr>
          <w:rFonts w:ascii="Times New Roman" w:eastAsia="Times New Roman" w:hAnsi="Times New Roman"/>
          <w:sz w:val="36"/>
        </w:rPr>
        <w:t xml:space="preserve"> Military Operations </w:t>
      </w:r>
      <w:r w:rsidR="006F161D" w:rsidRPr="001501E2">
        <w:rPr>
          <w:rFonts w:ascii="Times New Roman" w:eastAsia="Times New Roman" w:hAnsi="Times New Roman"/>
          <w:sz w:val="36"/>
        </w:rPr>
        <w:t>o</w:t>
      </w:r>
      <w:r w:rsidRPr="001501E2">
        <w:rPr>
          <w:rFonts w:ascii="Times New Roman" w:eastAsia="Times New Roman" w:hAnsi="Times New Roman"/>
          <w:sz w:val="36"/>
        </w:rPr>
        <w:t>n Urban Terrain (MOUT):</w:t>
      </w:r>
      <w:r w:rsidR="00006EF9" w:rsidRPr="001501E2">
        <w:rPr>
          <w:rFonts w:ascii="Times New Roman" w:eastAsia="Times New Roman" w:hAnsi="Times New Roman"/>
          <w:sz w:val="36"/>
        </w:rPr>
        <w:t xml:space="preserve"> </w:t>
      </w:r>
      <w:r w:rsidRPr="001501E2">
        <w:rPr>
          <w:rFonts w:ascii="Times New Roman" w:eastAsia="Times New Roman" w:hAnsi="Times New Roman"/>
          <w:sz w:val="36"/>
        </w:rPr>
        <w:t>Examples from Baghdad</w:t>
      </w:r>
    </w:p>
    <w:p w14:paraId="0D46F204" w14:textId="77777777" w:rsidR="00EF3EDC" w:rsidRPr="000D698C" w:rsidRDefault="00EF3EDC" w:rsidP="00030AF7">
      <w:pPr>
        <w:spacing w:line="480" w:lineRule="auto"/>
        <w:jc w:val="center"/>
      </w:pPr>
    </w:p>
    <w:p w14:paraId="75BF3DF8" w14:textId="77777777" w:rsidR="00EF3EDC" w:rsidRPr="000D698C" w:rsidRDefault="00EF3EDC" w:rsidP="00030AF7">
      <w:pPr>
        <w:spacing w:line="480" w:lineRule="auto"/>
      </w:pPr>
    </w:p>
    <w:p w14:paraId="44B94DFA" w14:textId="20C6FD6E" w:rsidR="00EF3EDC" w:rsidRDefault="001501E2" w:rsidP="00030AF7">
      <w:pPr>
        <w:spacing w:line="480" w:lineRule="auto"/>
        <w:rPr>
          <w:sz w:val="28"/>
          <w:szCs w:val="28"/>
        </w:rPr>
      </w:pPr>
      <w:r>
        <w:rPr>
          <w:sz w:val="28"/>
          <w:szCs w:val="28"/>
        </w:rPr>
        <w:t xml:space="preserve">by </w:t>
      </w:r>
      <w:r w:rsidR="00EF3EDC" w:rsidRPr="002822F3">
        <w:rPr>
          <w:sz w:val="28"/>
          <w:szCs w:val="28"/>
        </w:rPr>
        <w:t xml:space="preserve">Ghassan </w:t>
      </w:r>
      <w:r>
        <w:rPr>
          <w:sz w:val="28"/>
          <w:szCs w:val="28"/>
        </w:rPr>
        <w:t xml:space="preserve">I. </w:t>
      </w:r>
      <w:r w:rsidR="00EF3EDC" w:rsidRPr="002822F3">
        <w:rPr>
          <w:sz w:val="28"/>
          <w:szCs w:val="28"/>
        </w:rPr>
        <w:t>Aleqabi</w:t>
      </w:r>
      <w:r w:rsidR="002822F3">
        <w:rPr>
          <w:sz w:val="28"/>
          <w:szCs w:val="28"/>
        </w:rPr>
        <w:t>,</w:t>
      </w:r>
      <w:r w:rsidR="00EF3EDC" w:rsidRPr="002822F3">
        <w:rPr>
          <w:sz w:val="28"/>
          <w:szCs w:val="28"/>
        </w:rPr>
        <w:t xml:space="preserve"> Michael </w:t>
      </w:r>
      <w:r>
        <w:rPr>
          <w:sz w:val="28"/>
          <w:szCs w:val="28"/>
        </w:rPr>
        <w:t xml:space="preserve">E. </w:t>
      </w:r>
      <w:r w:rsidR="00EF3EDC" w:rsidRPr="002822F3">
        <w:rPr>
          <w:sz w:val="28"/>
          <w:szCs w:val="28"/>
        </w:rPr>
        <w:t>Wysession</w:t>
      </w:r>
      <w:r w:rsidR="002822F3">
        <w:rPr>
          <w:sz w:val="28"/>
          <w:szCs w:val="28"/>
        </w:rPr>
        <w:t>, and</w:t>
      </w:r>
      <w:r w:rsidR="00EF3EDC" w:rsidRPr="002822F3">
        <w:rPr>
          <w:sz w:val="28"/>
          <w:szCs w:val="28"/>
        </w:rPr>
        <w:t xml:space="preserve"> Hafidh </w:t>
      </w:r>
      <w:r>
        <w:rPr>
          <w:sz w:val="28"/>
          <w:szCs w:val="28"/>
        </w:rPr>
        <w:t xml:space="preserve">A. A. </w:t>
      </w:r>
      <w:r w:rsidR="00EF3EDC" w:rsidRPr="002822F3">
        <w:rPr>
          <w:sz w:val="28"/>
          <w:szCs w:val="28"/>
        </w:rPr>
        <w:t>Ghalib</w:t>
      </w:r>
    </w:p>
    <w:p w14:paraId="2A02B14F" w14:textId="77777777" w:rsidR="00EF3EDC" w:rsidRDefault="00EF3EDC" w:rsidP="00030AF7">
      <w:pPr>
        <w:spacing w:line="480" w:lineRule="auto"/>
      </w:pPr>
    </w:p>
    <w:p w14:paraId="364A6A4A" w14:textId="703DC078" w:rsidR="002545EB" w:rsidRDefault="001501E2" w:rsidP="00754BDD">
      <w:pPr>
        <w:widowControl w:val="0"/>
        <w:autoSpaceDE w:val="0"/>
        <w:autoSpaceDN w:val="0"/>
        <w:adjustRightInd w:val="0"/>
        <w:spacing w:line="480" w:lineRule="auto"/>
        <w:ind w:firstLine="360"/>
      </w:pPr>
      <w:r w:rsidRPr="00BC6CB8">
        <w:rPr>
          <w:sz w:val="28"/>
          <w:szCs w:val="28"/>
        </w:rPr>
        <w:t>Abstract</w:t>
      </w:r>
      <w:r>
        <w:rPr>
          <w:szCs w:val="28"/>
        </w:rPr>
        <w:t xml:space="preserve">  </w:t>
      </w:r>
      <w:r w:rsidR="00754BDD">
        <w:rPr>
          <w:szCs w:val="28"/>
        </w:rPr>
        <w:t xml:space="preserve"> </w:t>
      </w:r>
      <w:r w:rsidR="00EF3EDC" w:rsidRPr="004A5DA8">
        <w:rPr>
          <w:szCs w:val="28"/>
        </w:rPr>
        <w:t xml:space="preserve">On </w:t>
      </w:r>
      <w:r w:rsidR="00F5569A">
        <w:rPr>
          <w:szCs w:val="28"/>
        </w:rPr>
        <w:t>10 October</w:t>
      </w:r>
      <w:r w:rsidR="00EF3EDC" w:rsidRPr="004A5DA8">
        <w:rPr>
          <w:szCs w:val="28"/>
        </w:rPr>
        <w:t xml:space="preserve"> 2006, a mortar attack on the U.S. </w:t>
      </w:r>
      <w:r w:rsidR="00EF3EDC">
        <w:rPr>
          <w:szCs w:val="28"/>
        </w:rPr>
        <w:t xml:space="preserve">Forward Operating Base </w:t>
      </w:r>
      <w:r w:rsidR="00EF3EDC" w:rsidRPr="004A5DA8">
        <w:rPr>
          <w:szCs w:val="28"/>
        </w:rPr>
        <w:t xml:space="preserve">Falcon, south of the Iraqi Capital Baghdad ammunition </w:t>
      </w:r>
      <w:r w:rsidR="00EF3EDC">
        <w:rPr>
          <w:szCs w:val="28"/>
        </w:rPr>
        <w:t>supply point</w:t>
      </w:r>
      <w:r w:rsidR="00EF3EDC" w:rsidRPr="004A5DA8">
        <w:rPr>
          <w:szCs w:val="28"/>
        </w:rPr>
        <w:t xml:space="preserve">, resulted in </w:t>
      </w:r>
      <w:r w:rsidR="007F6A63">
        <w:rPr>
          <w:szCs w:val="28"/>
        </w:rPr>
        <w:t xml:space="preserve">an </w:t>
      </w:r>
      <w:r w:rsidR="00BD4DF5">
        <w:rPr>
          <w:szCs w:val="28"/>
        </w:rPr>
        <w:t>ammunition</w:t>
      </w:r>
      <w:r w:rsidR="00EF3EDC" w:rsidRPr="004A5DA8">
        <w:rPr>
          <w:szCs w:val="28"/>
        </w:rPr>
        <w:t xml:space="preserve"> “cook off” accompanied by numerous explosions. The explosions shook the base and damaged surrounding structures, and were both felt by Baghdadi residents and seismically recorded at the </w:t>
      </w:r>
      <w:r w:rsidR="00B70A34">
        <w:rPr>
          <w:szCs w:val="28"/>
        </w:rPr>
        <w:t xml:space="preserve">single broadband seismometer at the </w:t>
      </w:r>
      <w:r w:rsidR="00EF3EDC" w:rsidRPr="004A5DA8">
        <w:rPr>
          <w:szCs w:val="28"/>
        </w:rPr>
        <w:t>Baghdad seismic observatory</w:t>
      </w:r>
      <w:r w:rsidR="00646ACB">
        <w:rPr>
          <w:szCs w:val="28"/>
        </w:rPr>
        <w:t xml:space="preserve"> </w:t>
      </w:r>
      <w:r w:rsidR="007F6A63">
        <w:rPr>
          <w:szCs w:val="28"/>
        </w:rPr>
        <w:t>BHD</w:t>
      </w:r>
      <w:r w:rsidR="00EF3EDC" w:rsidRPr="004A5DA8">
        <w:rPr>
          <w:szCs w:val="28"/>
        </w:rPr>
        <w:t xml:space="preserve">. The mortar activity, ensuing explosions, and accompanying military activities provided a wealth of information on the nature of seismic and acoustic wave generation and propagation resulting from </w:t>
      </w:r>
      <w:r w:rsidR="00B70A34">
        <w:rPr>
          <w:szCs w:val="28"/>
        </w:rPr>
        <w:t xml:space="preserve">nearby </w:t>
      </w:r>
      <w:r w:rsidR="00EF3EDC" w:rsidRPr="004A5DA8">
        <w:rPr>
          <w:szCs w:val="28"/>
        </w:rPr>
        <w:t xml:space="preserve">battlefield sources. Seismic records from the observatory show a variety of waveforms that can be qualified as different types of battlefield-related sources including </w:t>
      </w:r>
      <w:r w:rsidR="0061454A" w:rsidRPr="0061454A">
        <w:rPr>
          <w:color w:val="FF0000"/>
          <w:szCs w:val="28"/>
        </w:rPr>
        <w:t>weapon</w:t>
      </w:r>
      <w:r w:rsidR="0061454A">
        <w:rPr>
          <w:szCs w:val="28"/>
        </w:rPr>
        <w:t xml:space="preserve"> </w:t>
      </w:r>
      <w:r w:rsidR="00350A96" w:rsidRPr="00BC6CB8">
        <w:rPr>
          <w:color w:val="FF0000"/>
          <w:szCs w:val="28"/>
        </w:rPr>
        <w:t>rounds,</w:t>
      </w:r>
      <w:r w:rsidR="00350A96">
        <w:rPr>
          <w:szCs w:val="28"/>
        </w:rPr>
        <w:t xml:space="preserve"> </w:t>
      </w:r>
      <w:r w:rsidR="00EF3EDC">
        <w:rPr>
          <w:szCs w:val="28"/>
        </w:rPr>
        <w:t xml:space="preserve">mortars, rockets, mines, </w:t>
      </w:r>
      <w:r w:rsidR="00350A96" w:rsidRPr="00BC6CB8">
        <w:rPr>
          <w:color w:val="FF0000"/>
          <w:szCs w:val="28"/>
        </w:rPr>
        <w:t xml:space="preserve">improvised explosive devices, </w:t>
      </w:r>
      <w:r w:rsidR="0061454A" w:rsidRPr="00BC6CB8">
        <w:rPr>
          <w:color w:val="FF0000"/>
          <w:szCs w:val="28"/>
        </w:rPr>
        <w:t xml:space="preserve">vehicle-borne </w:t>
      </w:r>
      <w:r w:rsidR="00350A96" w:rsidRPr="00BC6CB8">
        <w:rPr>
          <w:color w:val="FF0000"/>
          <w:szCs w:val="28"/>
        </w:rPr>
        <w:t xml:space="preserve">improvised explosive devices, </w:t>
      </w:r>
      <w:r w:rsidR="00EF3EDC">
        <w:rPr>
          <w:szCs w:val="28"/>
        </w:rPr>
        <w:t xml:space="preserve">and </w:t>
      </w:r>
      <w:r w:rsidR="00B70A34">
        <w:rPr>
          <w:szCs w:val="28"/>
        </w:rPr>
        <w:t>airborne vehicles</w:t>
      </w:r>
      <w:r w:rsidR="00EF3EDC" w:rsidRPr="004A5DA8">
        <w:rPr>
          <w:szCs w:val="28"/>
        </w:rPr>
        <w:t xml:space="preserve">. </w:t>
      </w:r>
      <w:r w:rsidR="00646ACB">
        <w:rPr>
          <w:szCs w:val="28"/>
        </w:rPr>
        <w:t>These different kinds of “military operations in urban terrain”</w:t>
      </w:r>
      <w:r w:rsidR="00EF3EDC" w:rsidRPr="004A5DA8">
        <w:rPr>
          <w:szCs w:val="28"/>
        </w:rPr>
        <w:t xml:space="preserve"> </w:t>
      </w:r>
      <w:r w:rsidR="00350A96" w:rsidRPr="00BC6CB8">
        <w:rPr>
          <w:color w:val="FF0000"/>
          <w:szCs w:val="28"/>
        </w:rPr>
        <w:t>(MOUT)</w:t>
      </w:r>
      <w:r w:rsidR="00350A96">
        <w:rPr>
          <w:szCs w:val="28"/>
        </w:rPr>
        <w:t xml:space="preserve"> </w:t>
      </w:r>
      <w:r w:rsidR="00646ACB">
        <w:rPr>
          <w:szCs w:val="28"/>
        </w:rPr>
        <w:t xml:space="preserve">are </w:t>
      </w:r>
      <w:r w:rsidR="00EF3EDC" w:rsidRPr="004A5DA8">
        <w:rPr>
          <w:szCs w:val="28"/>
        </w:rPr>
        <w:t>characterize</w:t>
      </w:r>
      <w:r w:rsidR="00646ACB">
        <w:rPr>
          <w:szCs w:val="28"/>
        </w:rPr>
        <w:t>d</w:t>
      </w:r>
      <w:r w:rsidR="00EF3EDC" w:rsidRPr="004A5DA8">
        <w:rPr>
          <w:szCs w:val="28"/>
        </w:rPr>
        <w:t xml:space="preserve"> and quantif</w:t>
      </w:r>
      <w:r w:rsidR="00646ACB">
        <w:rPr>
          <w:szCs w:val="28"/>
        </w:rPr>
        <w:t>ied</w:t>
      </w:r>
      <w:r w:rsidR="00EF3EDC" w:rsidRPr="004A5DA8">
        <w:rPr>
          <w:szCs w:val="28"/>
        </w:rPr>
        <w:t xml:space="preserve"> </w:t>
      </w:r>
      <w:r w:rsidR="00EF3EDC">
        <w:rPr>
          <w:szCs w:val="28"/>
        </w:rPr>
        <w:t xml:space="preserve">by </w:t>
      </w:r>
      <w:r w:rsidR="00646ACB">
        <w:rPr>
          <w:szCs w:val="28"/>
        </w:rPr>
        <w:t>correlating their</w:t>
      </w:r>
      <w:r w:rsidR="007F6A63">
        <w:rPr>
          <w:szCs w:val="28"/>
        </w:rPr>
        <w:t xml:space="preserve"> recorded military activity </w:t>
      </w:r>
      <w:r w:rsidR="00646ACB">
        <w:rPr>
          <w:szCs w:val="28"/>
        </w:rPr>
        <w:t xml:space="preserve">with observed seismic records </w:t>
      </w:r>
      <w:r w:rsidR="007F6A63">
        <w:rPr>
          <w:szCs w:val="28"/>
        </w:rPr>
        <w:t xml:space="preserve">and </w:t>
      </w:r>
      <w:r w:rsidR="00646ACB">
        <w:rPr>
          <w:szCs w:val="28"/>
        </w:rPr>
        <w:t xml:space="preserve">various </w:t>
      </w:r>
      <w:r w:rsidR="00EF3EDC" w:rsidRPr="004A5DA8">
        <w:rPr>
          <w:szCs w:val="28"/>
        </w:rPr>
        <w:t xml:space="preserve">aspects of </w:t>
      </w:r>
      <w:r w:rsidR="007F6A63">
        <w:rPr>
          <w:szCs w:val="28"/>
        </w:rPr>
        <w:t>the signals’</w:t>
      </w:r>
      <w:r w:rsidR="007F6A63" w:rsidRPr="004A5DA8">
        <w:rPr>
          <w:szCs w:val="28"/>
        </w:rPr>
        <w:t xml:space="preserve"> </w:t>
      </w:r>
      <w:r w:rsidR="00EF3EDC" w:rsidRPr="004A5DA8">
        <w:rPr>
          <w:szCs w:val="28"/>
        </w:rPr>
        <w:t>wave propagation</w:t>
      </w:r>
      <w:r w:rsidR="00EF3EDC" w:rsidRPr="004A5DA8">
        <w:t>.</w:t>
      </w:r>
    </w:p>
    <w:p w14:paraId="5FDC7950" w14:textId="77777777" w:rsidR="002545EB" w:rsidRPr="00353DBA" w:rsidRDefault="002545EB" w:rsidP="00030AF7">
      <w:pPr>
        <w:widowControl w:val="0"/>
        <w:autoSpaceDE w:val="0"/>
        <w:autoSpaceDN w:val="0"/>
        <w:adjustRightInd w:val="0"/>
        <w:spacing w:line="480" w:lineRule="auto"/>
        <w:rPr>
          <w:szCs w:val="28"/>
        </w:rPr>
      </w:pPr>
    </w:p>
    <w:p w14:paraId="4B023FE7" w14:textId="04F7ECF7" w:rsidR="00646ACB" w:rsidRDefault="00646ACB" w:rsidP="00030AF7">
      <w:pPr>
        <w:widowControl w:val="0"/>
        <w:autoSpaceDE w:val="0"/>
        <w:autoSpaceDN w:val="0"/>
        <w:adjustRightInd w:val="0"/>
        <w:spacing w:line="480" w:lineRule="auto"/>
      </w:pPr>
    </w:p>
    <w:p w14:paraId="54935192" w14:textId="77777777" w:rsidR="00754BDD" w:rsidRDefault="00754BDD" w:rsidP="00030AF7">
      <w:pPr>
        <w:widowControl w:val="0"/>
        <w:autoSpaceDE w:val="0"/>
        <w:autoSpaceDN w:val="0"/>
        <w:adjustRightInd w:val="0"/>
        <w:spacing w:line="480" w:lineRule="auto"/>
      </w:pPr>
    </w:p>
    <w:p w14:paraId="6C8E4B50" w14:textId="5CB01495" w:rsidR="00EF3EDC" w:rsidRPr="00BC6CB8" w:rsidRDefault="009876A9" w:rsidP="00BC6CB8">
      <w:pPr>
        <w:pStyle w:val="Heading1"/>
        <w:numPr>
          <w:ilvl w:val="0"/>
          <w:numId w:val="0"/>
        </w:numPr>
        <w:spacing w:after="240" w:line="480" w:lineRule="auto"/>
        <w:jc w:val="center"/>
        <w:rPr>
          <w:rFonts w:ascii="Times New Roman Bold" w:hAnsi="Times New Roman Bold"/>
          <w:b w:val="0"/>
          <w:bCs/>
          <w:spacing w:val="30"/>
          <w:sz w:val="32"/>
          <w:szCs w:val="32"/>
        </w:rPr>
      </w:pPr>
      <w:r w:rsidRPr="00BC6CB8">
        <w:rPr>
          <w:rFonts w:eastAsia="Times New Roman"/>
          <w:b w:val="0"/>
          <w:color w:val="auto"/>
          <w:sz w:val="32"/>
          <w:szCs w:val="32"/>
        </w:rPr>
        <w:t>I</w:t>
      </w:r>
      <w:r w:rsidRPr="00BC6CB8">
        <w:rPr>
          <w:rFonts w:eastAsia="Times New Roman"/>
          <w:b w:val="0"/>
          <w:bCs/>
          <w:iCs/>
          <w:color w:val="auto"/>
          <w:sz w:val="32"/>
          <w:szCs w:val="32"/>
          <w:lang w:eastAsia="en-US"/>
        </w:rPr>
        <w:t>ntroduction</w:t>
      </w:r>
    </w:p>
    <w:p w14:paraId="67328A0D" w14:textId="3D39FA22" w:rsidR="00EF3EDC" w:rsidRDefault="00EF3EDC" w:rsidP="00BC6CB8">
      <w:pPr>
        <w:spacing w:after="240" w:line="480" w:lineRule="auto"/>
        <w:ind w:firstLine="360"/>
      </w:pPr>
      <w:r w:rsidRPr="004A5DA8">
        <w:t>Most recent military conflicts have become increasingly urban and asymmetric</w:t>
      </w:r>
      <w:r>
        <w:t xml:space="preserve"> in weaponry. </w:t>
      </w:r>
      <w:r w:rsidRPr="004A5DA8">
        <w:t xml:space="preserve">The identification, characterization, and understanding of urban battlefield acoustic and seismic sources are important for military operations in urban terrain (MOUT). Generally, a wide </w:t>
      </w:r>
      <w:r w:rsidR="00084C5A">
        <w:t>variety of battlefield acoustic</w:t>
      </w:r>
      <w:r w:rsidRPr="004A5DA8">
        <w:t xml:space="preserve"> and seismic sources accompany MOUT, including different</w:t>
      </w:r>
      <w:r>
        <w:t>-</w:t>
      </w:r>
      <w:r w:rsidRPr="004A5DA8">
        <w:t>caliber gunshots, artillery fire, mortar fire, shell impacts, explosions, helicopter</w:t>
      </w:r>
      <w:r>
        <w:t xml:space="preserve"> transport</w:t>
      </w:r>
      <w:r w:rsidRPr="004A5DA8">
        <w:t xml:space="preserve">, and </w:t>
      </w:r>
      <w:r>
        <w:t xml:space="preserve">the flight of </w:t>
      </w:r>
      <w:r w:rsidRPr="004A5DA8">
        <w:t>unmanned Aerial Vehicles (UAVs</w:t>
      </w:r>
      <w:r>
        <w:t>, or “drones”</w:t>
      </w:r>
      <w:r w:rsidRPr="004A5DA8">
        <w:t xml:space="preserve">). </w:t>
      </w:r>
      <w:r w:rsidRPr="000D698C">
        <w:t xml:space="preserve">Understanding the seismic and acoustic sources and their wave propagations at scales of meters to kilometers </w:t>
      </w:r>
      <w:r>
        <w:t>has many military and forensic applications</w:t>
      </w:r>
      <w:r w:rsidR="00B857A5">
        <w:t xml:space="preserve"> (e.g., Ottemöller and Evers</w:t>
      </w:r>
      <w:r w:rsidR="00731595">
        <w:t>,</w:t>
      </w:r>
      <w:r w:rsidR="00B857A5">
        <w:t xml:space="preserve"> 2008)</w:t>
      </w:r>
      <w:r w:rsidRPr="000D698C">
        <w:t xml:space="preserve">. </w:t>
      </w:r>
    </w:p>
    <w:p w14:paraId="06A0A64F" w14:textId="20B896D6" w:rsidR="00EF3EDC" w:rsidRDefault="00EF3EDC" w:rsidP="00BC6CB8">
      <w:pPr>
        <w:spacing w:after="240" w:line="480" w:lineRule="auto"/>
        <w:ind w:firstLine="360"/>
      </w:pPr>
      <w:r>
        <w:t xml:space="preserve">During the fighting that has gone on in Baghdad, the BHD seismic station has recorded numerous events such as mortar blasts. The most clearly recorded events are those located close to BHD.  Examples from closely detonated mortar rounds </w:t>
      </w:r>
      <w:r w:rsidR="00052A75">
        <w:t>and</w:t>
      </w:r>
      <w:r>
        <w:t xml:space="preserve"> a vehicle-borne improvised explosive device (VBIED) have been well</w:t>
      </w:r>
      <w:r w:rsidR="00B90A53">
        <w:t>-</w:t>
      </w:r>
      <w:r>
        <w:t>recorded. Fi</w:t>
      </w:r>
      <w:r w:rsidR="009835CC">
        <w:t xml:space="preserve">gures </w:t>
      </w:r>
      <w:r w:rsidR="009835CC" w:rsidRPr="009835CC">
        <w:rPr>
          <w:color w:val="FF0000"/>
        </w:rPr>
        <w:t>1</w:t>
      </w:r>
      <w:r w:rsidR="009835CC">
        <w:rPr>
          <w:color w:val="FF0000"/>
        </w:rPr>
        <w:t xml:space="preserve"> </w:t>
      </w:r>
      <w:r w:rsidR="00F65A6E">
        <w:rPr>
          <w:color w:val="FF0000"/>
        </w:rPr>
        <w:t>to 3</w:t>
      </w:r>
      <w:r>
        <w:t xml:space="preserve"> compare the se</w:t>
      </w:r>
      <w:r w:rsidR="00052A75">
        <w:t xml:space="preserve">ismic signals of </w:t>
      </w:r>
      <w:r w:rsidR="00F65A6E">
        <w:t xml:space="preserve">the </w:t>
      </w:r>
      <w:r w:rsidR="00F65A6E" w:rsidRPr="00F65A6E">
        <w:rPr>
          <w:color w:val="FF0000"/>
        </w:rPr>
        <w:t xml:space="preserve">firing and explosions of </w:t>
      </w:r>
      <w:r w:rsidR="00052A75" w:rsidRPr="00F65A6E">
        <w:rPr>
          <w:color w:val="FF0000"/>
        </w:rPr>
        <w:t xml:space="preserve">mortar rounds </w:t>
      </w:r>
      <w:r w:rsidR="00F65A6E" w:rsidRPr="00F65A6E">
        <w:rPr>
          <w:color w:val="FF0000"/>
        </w:rPr>
        <w:t>as well as</w:t>
      </w:r>
      <w:r w:rsidRPr="00F65A6E">
        <w:rPr>
          <w:color w:val="FF0000"/>
        </w:rPr>
        <w:t xml:space="preserve"> an</w:t>
      </w:r>
      <w:r>
        <w:t xml:space="preserve"> improvised explosive device (IE</w:t>
      </w:r>
      <w:r w:rsidR="00B90A53">
        <w:t>D</w:t>
      </w:r>
      <w:r>
        <w:t>) from the vertical component waveforms recorded at BHD, showing the different frequency characteristics of each.</w:t>
      </w:r>
      <w:r w:rsidR="009835CC">
        <w:t xml:space="preserve"> </w:t>
      </w:r>
    </w:p>
    <w:p w14:paraId="4B803D15" w14:textId="6398972B" w:rsidR="00214AAD" w:rsidRPr="00BC6CB8" w:rsidRDefault="00214AAD" w:rsidP="00BC6CB8">
      <w:pPr>
        <w:spacing w:after="240" w:line="480" w:lineRule="auto"/>
        <w:ind w:firstLine="360"/>
        <w:rPr>
          <w:color w:val="FF0000"/>
        </w:rPr>
      </w:pPr>
      <w:r w:rsidRPr="00BC6CB8">
        <w:rPr>
          <w:color w:val="FF0000"/>
        </w:rPr>
        <w:t>Media outlets such as the Washington Post and ABC News reported on 6 December 2006 that</w:t>
      </w:r>
      <w:r w:rsidR="00691D2D">
        <w:rPr>
          <w:color w:val="FF0000"/>
        </w:rPr>
        <w:t xml:space="preserve"> </w:t>
      </w:r>
      <w:r w:rsidR="00EC49F1" w:rsidRPr="00EC49F1">
        <w:rPr>
          <w:color w:val="FF0000"/>
        </w:rPr>
        <w:t>multiple explosions from mortar firing and other sources had occurred within Baghdad on that day</w:t>
      </w:r>
      <w:r w:rsidR="00EC49F1" w:rsidRPr="007434FE">
        <w:t xml:space="preserve"> </w:t>
      </w:r>
      <w:r w:rsidR="000C36B6">
        <w:rPr>
          <w:color w:val="FF0000"/>
        </w:rPr>
        <w:t>(See Data and R</w:t>
      </w:r>
      <w:r w:rsidR="0091570B">
        <w:rPr>
          <w:color w:val="FF0000"/>
        </w:rPr>
        <w:t>esources S</w:t>
      </w:r>
      <w:r w:rsidR="000C36B6">
        <w:rPr>
          <w:color w:val="FF0000"/>
        </w:rPr>
        <w:t>ection)</w:t>
      </w:r>
      <w:r w:rsidRPr="00BC6CB8">
        <w:rPr>
          <w:color w:val="FF0000"/>
        </w:rPr>
        <w:t xml:space="preserve">. Figure 1a shows </w:t>
      </w:r>
      <w:r w:rsidR="00691D2D">
        <w:rPr>
          <w:color w:val="FF0000"/>
        </w:rPr>
        <w:t xml:space="preserve">a </w:t>
      </w:r>
      <w:r w:rsidRPr="00BC6CB8">
        <w:rPr>
          <w:color w:val="FF0000"/>
        </w:rPr>
        <w:t xml:space="preserve">time series of </w:t>
      </w:r>
      <w:r w:rsidR="00EC49F1">
        <w:rPr>
          <w:color w:val="FF0000"/>
        </w:rPr>
        <w:t>this military activity</w:t>
      </w:r>
      <w:r w:rsidRPr="00BC6CB8">
        <w:rPr>
          <w:color w:val="FF0000"/>
        </w:rPr>
        <w:t xml:space="preserve"> </w:t>
      </w:r>
      <w:r w:rsidR="00F2250B" w:rsidRPr="00BC6CB8">
        <w:rPr>
          <w:color w:val="FF0000"/>
        </w:rPr>
        <w:t>on</w:t>
      </w:r>
      <w:r w:rsidRPr="00BC6CB8">
        <w:rPr>
          <w:color w:val="FF0000"/>
        </w:rPr>
        <w:t xml:space="preserve"> 6 December 2006 in Baghdad. For clarity, shorter time segments of these activities are displayed in Figure</w:t>
      </w:r>
      <w:r w:rsidR="00691D2D">
        <w:rPr>
          <w:color w:val="FF0000"/>
        </w:rPr>
        <w:t>s</w:t>
      </w:r>
      <w:r w:rsidRPr="00BC6CB8">
        <w:rPr>
          <w:color w:val="FF0000"/>
        </w:rPr>
        <w:t xml:space="preserve"> 1b and 1c. These waveforms were recorded during the 23:00 UTC </w:t>
      </w:r>
      <w:r w:rsidR="00CD3191" w:rsidRPr="00BC6CB8">
        <w:rPr>
          <w:color w:val="FF0000"/>
        </w:rPr>
        <w:t xml:space="preserve">hour </w:t>
      </w:r>
      <w:r w:rsidRPr="00BC6CB8">
        <w:rPr>
          <w:color w:val="FF0000"/>
        </w:rPr>
        <w:t xml:space="preserve">on 6 December 2006 (UTC time in Iraq is local time minus 3 hours). The amplitude spectra </w:t>
      </w:r>
      <w:r w:rsidR="00691D2D" w:rsidRPr="00BC6CB8">
        <w:rPr>
          <w:color w:val="FF0000"/>
        </w:rPr>
        <w:t xml:space="preserve">of these activities </w:t>
      </w:r>
      <w:r w:rsidRPr="00BC6CB8">
        <w:rPr>
          <w:color w:val="FF0000"/>
        </w:rPr>
        <w:t>(Figures 1d and 1e)</w:t>
      </w:r>
      <w:r w:rsidR="00CD3191" w:rsidRPr="00BC6CB8">
        <w:rPr>
          <w:color w:val="FF0000"/>
        </w:rPr>
        <w:t xml:space="preserve"> reveal</w:t>
      </w:r>
      <w:r w:rsidRPr="00BC6CB8">
        <w:rPr>
          <w:color w:val="FF0000"/>
        </w:rPr>
        <w:t xml:space="preserve"> that </w:t>
      </w:r>
      <w:r w:rsidR="00CD3191" w:rsidRPr="00BC6CB8">
        <w:rPr>
          <w:color w:val="FF0000"/>
        </w:rPr>
        <w:t xml:space="preserve">the </w:t>
      </w:r>
      <w:r w:rsidRPr="00BC6CB8">
        <w:rPr>
          <w:color w:val="FF0000"/>
        </w:rPr>
        <w:t>mortar</w:t>
      </w:r>
      <w:r w:rsidR="00BA3B9E">
        <w:rPr>
          <w:color w:val="FF0000"/>
        </w:rPr>
        <w:t>-</w:t>
      </w:r>
      <w:r w:rsidR="00335212">
        <w:rPr>
          <w:color w:val="FF0000"/>
        </w:rPr>
        <w:t xml:space="preserve">firing </w:t>
      </w:r>
      <w:r w:rsidRPr="00BC6CB8">
        <w:rPr>
          <w:color w:val="FF0000"/>
        </w:rPr>
        <w:t>sig</w:t>
      </w:r>
      <w:r w:rsidR="00CD3191" w:rsidRPr="00BC6CB8">
        <w:rPr>
          <w:color w:val="FF0000"/>
        </w:rPr>
        <w:t>nal is excessively rich in high-</w:t>
      </w:r>
      <w:r w:rsidRPr="00BC6CB8">
        <w:rPr>
          <w:color w:val="FF0000"/>
        </w:rPr>
        <w:t>frequency energy (peak</w:t>
      </w:r>
      <w:r w:rsidR="00CD3191" w:rsidRPr="00BC6CB8">
        <w:rPr>
          <w:color w:val="FF0000"/>
        </w:rPr>
        <w:t>ed at ~</w:t>
      </w:r>
      <w:r w:rsidRPr="00BC6CB8">
        <w:rPr>
          <w:color w:val="FF0000"/>
        </w:rPr>
        <w:t>10 Hz) in comparison to the explosion</w:t>
      </w:r>
      <w:r w:rsidR="00BA3B9E">
        <w:rPr>
          <w:color w:val="FF0000"/>
        </w:rPr>
        <w:t xml:space="preserve"> signal</w:t>
      </w:r>
      <w:r w:rsidRPr="00BC6CB8">
        <w:rPr>
          <w:color w:val="FF0000"/>
        </w:rPr>
        <w:t xml:space="preserve"> (peak</w:t>
      </w:r>
      <w:r w:rsidR="00CD3191" w:rsidRPr="00BC6CB8">
        <w:rPr>
          <w:color w:val="FF0000"/>
        </w:rPr>
        <w:t>ed at ~</w:t>
      </w:r>
      <w:r w:rsidRPr="00BC6CB8">
        <w:rPr>
          <w:color w:val="FF0000"/>
        </w:rPr>
        <w:t xml:space="preserve">5 Hz), </w:t>
      </w:r>
      <w:r w:rsidR="00CD3191" w:rsidRPr="00BC6CB8">
        <w:rPr>
          <w:color w:val="FF0000"/>
        </w:rPr>
        <w:t>which</w:t>
      </w:r>
      <w:r w:rsidRPr="00BC6CB8">
        <w:rPr>
          <w:color w:val="FF0000"/>
        </w:rPr>
        <w:t xml:space="preserve"> is probably due to loose coupling between </w:t>
      </w:r>
      <w:r w:rsidR="00CD3191" w:rsidRPr="00BC6CB8">
        <w:rPr>
          <w:color w:val="FF0000"/>
        </w:rPr>
        <w:t xml:space="preserve">the </w:t>
      </w:r>
      <w:r w:rsidRPr="00BC6CB8">
        <w:rPr>
          <w:color w:val="FF0000"/>
        </w:rPr>
        <w:t xml:space="preserve">mortar baseplate </w:t>
      </w:r>
      <w:r w:rsidR="00C52C6B" w:rsidRPr="00BC6CB8">
        <w:rPr>
          <w:color w:val="FF0000"/>
        </w:rPr>
        <w:t>and</w:t>
      </w:r>
      <w:r w:rsidRPr="00BC6CB8">
        <w:rPr>
          <w:color w:val="FF0000"/>
        </w:rPr>
        <w:t xml:space="preserve"> the ground</w:t>
      </w:r>
      <w:r w:rsidR="00C52C6B" w:rsidRPr="00BC6CB8">
        <w:rPr>
          <w:color w:val="FF0000"/>
        </w:rPr>
        <w:t>.</w:t>
      </w:r>
      <w:r w:rsidRPr="00BC6CB8">
        <w:rPr>
          <w:color w:val="FF0000"/>
        </w:rPr>
        <w:t xml:space="preserve"> </w:t>
      </w:r>
      <w:r w:rsidR="00C52C6B" w:rsidRPr="00BC6CB8">
        <w:rPr>
          <w:color w:val="FF0000"/>
        </w:rPr>
        <w:t>Most</w:t>
      </w:r>
      <w:r w:rsidRPr="00BC6CB8">
        <w:rPr>
          <w:color w:val="FF0000"/>
        </w:rPr>
        <w:t xml:space="preserve"> mortar energy </w:t>
      </w:r>
      <w:r w:rsidR="00C52C6B" w:rsidRPr="00BC6CB8">
        <w:rPr>
          <w:color w:val="FF0000"/>
        </w:rPr>
        <w:t xml:space="preserve">is </w:t>
      </w:r>
      <w:r w:rsidRPr="00BC6CB8">
        <w:rPr>
          <w:color w:val="FF0000"/>
        </w:rPr>
        <w:t>naturally coupled to the atmosphere, which provide</w:t>
      </w:r>
      <w:r w:rsidR="00C52C6B" w:rsidRPr="00BC6CB8">
        <w:rPr>
          <w:color w:val="FF0000"/>
        </w:rPr>
        <w:t>s</w:t>
      </w:r>
      <w:r w:rsidRPr="00BC6CB8">
        <w:rPr>
          <w:color w:val="FF0000"/>
        </w:rPr>
        <w:t xml:space="preserve"> </w:t>
      </w:r>
      <w:r w:rsidR="0061454A">
        <w:rPr>
          <w:color w:val="FF0000"/>
        </w:rPr>
        <w:t>unobstructed</w:t>
      </w:r>
      <w:r w:rsidRPr="00BC6CB8">
        <w:rPr>
          <w:color w:val="FF0000"/>
        </w:rPr>
        <w:t xml:space="preserve"> path</w:t>
      </w:r>
      <w:r w:rsidR="0061454A">
        <w:rPr>
          <w:color w:val="FF0000"/>
        </w:rPr>
        <w:t>ways</w:t>
      </w:r>
      <w:r w:rsidRPr="00BC6CB8">
        <w:rPr>
          <w:color w:val="FF0000"/>
        </w:rPr>
        <w:t xml:space="preserve"> </w:t>
      </w:r>
      <w:r w:rsidR="0061454A">
        <w:rPr>
          <w:color w:val="FF0000"/>
        </w:rPr>
        <w:t>for</w:t>
      </w:r>
      <w:r w:rsidRPr="00BC6CB8">
        <w:rPr>
          <w:color w:val="FF0000"/>
        </w:rPr>
        <w:t xml:space="preserve"> airwaves</w:t>
      </w:r>
      <w:r w:rsidR="0061454A">
        <w:rPr>
          <w:color w:val="FF0000"/>
        </w:rPr>
        <w:t>.</w:t>
      </w:r>
    </w:p>
    <w:p w14:paraId="40FBDE94" w14:textId="57249C31" w:rsidR="00EF3EDC" w:rsidRDefault="00EF3EDC" w:rsidP="00BC6CB8">
      <w:pPr>
        <w:spacing w:after="240" w:line="480" w:lineRule="auto"/>
        <w:ind w:firstLine="360"/>
      </w:pPr>
      <w:r>
        <w:t>Waveforms recorded during nearby mortar activity are shown in Figu</w:t>
      </w:r>
      <w:r w:rsidR="00C14B75">
        <w:t xml:space="preserve">re </w:t>
      </w:r>
      <w:r w:rsidR="00C52C6B" w:rsidRPr="00BC6CB8">
        <w:rPr>
          <w:color w:val="FF0000"/>
        </w:rPr>
        <w:t>2a</w:t>
      </w:r>
      <w:r w:rsidRPr="00BC6CB8">
        <w:rPr>
          <w:color w:val="FF0000"/>
        </w:rPr>
        <w:t>.</w:t>
      </w:r>
      <w:r>
        <w:t xml:space="preserve">  </w:t>
      </w:r>
      <w:r w:rsidR="00C52C6B" w:rsidRPr="00BC6CB8">
        <w:rPr>
          <w:color w:val="FF0000"/>
        </w:rPr>
        <w:t>A</w:t>
      </w:r>
      <w:r>
        <w:t xml:space="preserve"> shorter time segment is shown in Figure </w:t>
      </w:r>
      <w:r w:rsidR="00D61482">
        <w:rPr>
          <w:color w:val="FF0000"/>
        </w:rPr>
        <w:t>2</w:t>
      </w:r>
      <w:r>
        <w:t xml:space="preserve">b. These waveforms were recorded at approximately </w:t>
      </w:r>
      <w:r w:rsidR="00C52C6B" w:rsidRPr="00BC6CB8">
        <w:rPr>
          <w:color w:val="FF0000"/>
        </w:rPr>
        <w:t>17</w:t>
      </w:r>
      <w:r>
        <w:t xml:space="preserve">:32 </w:t>
      </w:r>
      <w:r w:rsidR="00C52C6B" w:rsidRPr="00BC6CB8">
        <w:rPr>
          <w:color w:val="FF0000"/>
        </w:rPr>
        <w:t>UTC</w:t>
      </w:r>
      <w:r>
        <w:t xml:space="preserve"> on </w:t>
      </w:r>
      <w:r w:rsidR="00F5569A">
        <w:t>31 May</w:t>
      </w:r>
      <w:r>
        <w:t xml:space="preserve"> 2006</w:t>
      </w:r>
      <w:r w:rsidR="009D781D">
        <w:t>.</w:t>
      </w:r>
      <w:r w:rsidR="0086152C">
        <w:t xml:space="preserve"> </w:t>
      </w:r>
      <w:r w:rsidR="00BC137E" w:rsidRPr="00BC137E">
        <w:rPr>
          <w:strike/>
          <w:color w:val="0000FF"/>
        </w:rPr>
        <w:t>Independent documentation on Iraqi civilian deaths from violence confirms the occurrence of mortal fire at this time (IBC, 2014, incident k3149).</w:t>
      </w:r>
      <w:r w:rsidR="00BC137E">
        <w:t xml:space="preserve"> </w:t>
      </w:r>
      <w:r>
        <w:t>The high-amplitude peaks on the trace are the airwaves that result from the firing of the rounds</w:t>
      </w:r>
      <w:r w:rsidR="00710841">
        <w:t xml:space="preserve"> </w:t>
      </w:r>
      <w:r w:rsidR="00710841" w:rsidRPr="00BC6CB8">
        <w:rPr>
          <w:color w:val="FF0000"/>
        </w:rPr>
        <w:t>(Figures 2a-c)</w:t>
      </w:r>
      <w:r w:rsidRPr="00BC6CB8">
        <w:rPr>
          <w:color w:val="FF0000"/>
        </w:rPr>
        <w:t>.</w:t>
      </w:r>
      <w:r>
        <w:t xml:space="preserve"> </w:t>
      </w:r>
      <w:r w:rsidR="00667539">
        <w:t>Of note</w:t>
      </w:r>
      <w:r>
        <w:t xml:space="preserve"> are the similarity and repetitiveness of the waveforms, indicating similar sources. The energy is concentrated at higher frequencies, as demonstrated by the </w:t>
      </w:r>
      <w:r w:rsidR="00710841" w:rsidRPr="00BC6CB8">
        <w:rPr>
          <w:color w:val="FF0000"/>
        </w:rPr>
        <w:t>flat</w:t>
      </w:r>
      <w:r w:rsidR="00710841">
        <w:t xml:space="preserve"> </w:t>
      </w:r>
      <w:r>
        <w:t>amplitude spectrum</w:t>
      </w:r>
      <w:r w:rsidR="00710841">
        <w:t xml:space="preserve"> </w:t>
      </w:r>
      <w:r w:rsidR="00710841" w:rsidRPr="00BC6CB8">
        <w:rPr>
          <w:color w:val="FF0000"/>
        </w:rPr>
        <w:t>above 10 Hz</w:t>
      </w:r>
      <w:r>
        <w:t xml:space="preserve"> (Figure </w:t>
      </w:r>
      <w:r w:rsidR="00710841" w:rsidRPr="00BC6CB8">
        <w:rPr>
          <w:color w:val="FF0000"/>
        </w:rPr>
        <w:t>2d</w:t>
      </w:r>
      <w:r w:rsidR="00335212">
        <w:t>)</w:t>
      </w:r>
      <w:r w:rsidR="00BC137E">
        <w:t xml:space="preserve">, </w:t>
      </w:r>
      <w:r w:rsidR="00BC137E" w:rsidRPr="00BC137E">
        <w:rPr>
          <w:strike/>
          <w:color w:val="0000FF"/>
        </w:rPr>
        <w:t>but the observed amplitude peak at 3 Hz is characteristic of mortar shell explosions</w:t>
      </w:r>
      <w:r w:rsidR="00335212" w:rsidRPr="00BC137E">
        <w:rPr>
          <w:color w:val="0000FF"/>
        </w:rPr>
        <w:t>.</w:t>
      </w:r>
    </w:p>
    <w:p w14:paraId="10F6E95B" w14:textId="24836A65" w:rsidR="00EF3EDC" w:rsidRDefault="00EF3EDC" w:rsidP="004E1FF5">
      <w:pPr>
        <w:spacing w:after="240" w:line="480" w:lineRule="auto"/>
        <w:ind w:firstLine="360"/>
      </w:pPr>
      <w:r>
        <w:t xml:space="preserve">Figure </w:t>
      </w:r>
      <w:r w:rsidR="00EC7AA2" w:rsidRPr="00BC137E">
        <w:rPr>
          <w:color w:val="FF0000"/>
        </w:rPr>
        <w:t>3</w:t>
      </w:r>
      <w:r>
        <w:t xml:space="preserve"> shows waveforms from two VBIEDs</w:t>
      </w:r>
      <w:r w:rsidR="00EC7AA2">
        <w:t xml:space="preserve"> </w:t>
      </w:r>
      <w:r w:rsidR="00EC7AA2" w:rsidRPr="00BC6CB8">
        <w:rPr>
          <w:color w:val="FF0000"/>
        </w:rPr>
        <w:t>(exact locations are unavailable)</w:t>
      </w:r>
      <w:r w:rsidRPr="00BC6CB8">
        <w:rPr>
          <w:color w:val="FF0000"/>
        </w:rPr>
        <w:t>.</w:t>
      </w:r>
      <w:r>
        <w:t xml:space="preserve"> Their waveforms appear </w:t>
      </w:r>
      <w:r w:rsidR="003E3F3F" w:rsidRPr="003E3F3F">
        <w:rPr>
          <w:color w:val="FF0000"/>
        </w:rPr>
        <w:t>differ</w:t>
      </w:r>
      <w:r w:rsidRPr="003E3F3F">
        <w:rPr>
          <w:color w:val="FF0000"/>
        </w:rPr>
        <w:t>ent</w:t>
      </w:r>
      <w:r>
        <w:t xml:space="preserve">, likely due to their </w:t>
      </w:r>
      <w:r w:rsidR="001451EE">
        <w:t xml:space="preserve">different </w:t>
      </w:r>
      <w:r>
        <w:t xml:space="preserve">paths and different methods of detonation. </w:t>
      </w:r>
      <w:r w:rsidR="00E52DDA" w:rsidRPr="00BC6CB8">
        <w:rPr>
          <w:color w:val="FF0000"/>
        </w:rPr>
        <w:t>The w</w:t>
      </w:r>
      <w:r w:rsidRPr="00BC6CB8">
        <w:rPr>
          <w:color w:val="FF0000"/>
        </w:rPr>
        <w:t>aveform</w:t>
      </w:r>
      <w:r>
        <w:t xml:space="preserve"> in Figure </w:t>
      </w:r>
      <w:r w:rsidR="00EC7AA2" w:rsidRPr="00BC6CB8">
        <w:rPr>
          <w:color w:val="FF0000"/>
        </w:rPr>
        <w:t>3</w:t>
      </w:r>
      <w:r w:rsidR="00E52DDA" w:rsidRPr="00BC6CB8">
        <w:rPr>
          <w:color w:val="FF0000"/>
        </w:rPr>
        <w:t>a was</w:t>
      </w:r>
      <w:r>
        <w:t xml:space="preserve"> recorded at BHD at approximately </w:t>
      </w:r>
      <w:r w:rsidR="00EC7AA2" w:rsidRPr="00BC6CB8">
        <w:rPr>
          <w:color w:val="FF0000"/>
        </w:rPr>
        <w:t>4</w:t>
      </w:r>
      <w:r w:rsidRPr="00BC6CB8">
        <w:rPr>
          <w:color w:val="FF0000"/>
        </w:rPr>
        <w:t xml:space="preserve">:05 </w:t>
      </w:r>
      <w:r w:rsidR="00EC7AA2" w:rsidRPr="00BC6CB8">
        <w:rPr>
          <w:color w:val="FF0000"/>
        </w:rPr>
        <w:t>UTC</w:t>
      </w:r>
      <w:r>
        <w:t xml:space="preserve"> on </w:t>
      </w:r>
      <w:r w:rsidR="00F41827">
        <w:t>20 December</w:t>
      </w:r>
      <w:r>
        <w:t xml:space="preserve"> 2006. For these kinds of sources, records on the </w:t>
      </w:r>
      <w:r w:rsidR="00EC7AA2" w:rsidRPr="00BC6CB8">
        <w:rPr>
          <w:color w:val="FF0000"/>
        </w:rPr>
        <w:t>general</w:t>
      </w:r>
      <w:r w:rsidR="00EC7AA2">
        <w:t xml:space="preserve"> </w:t>
      </w:r>
      <w:r>
        <w:t>timing, location, and type of military incident are available through various counter</w:t>
      </w:r>
      <w:r w:rsidR="00EC7AA2">
        <w:t>-</w:t>
      </w:r>
      <w:r>
        <w:t>terrorism intelligence agencies. These sources (InteCenter</w:t>
      </w:r>
      <w:r w:rsidR="00731595">
        <w:t>,</w:t>
      </w:r>
      <w:r>
        <w:t xml:space="preserve"> 2008</w:t>
      </w:r>
      <w:r w:rsidR="00EE6191">
        <w:t>;</w:t>
      </w:r>
      <w:r>
        <w:t xml:space="preserve"> NCTC</w:t>
      </w:r>
      <w:r w:rsidR="00731595">
        <w:t>,</w:t>
      </w:r>
      <w:r>
        <w:t xml:space="preserve"> 2008</w:t>
      </w:r>
      <w:r w:rsidR="00EE6191">
        <w:t>;</w:t>
      </w:r>
      <w:r>
        <w:t xml:space="preserve"> IBC</w:t>
      </w:r>
      <w:r w:rsidR="00731595">
        <w:t>,</w:t>
      </w:r>
      <w:r w:rsidR="00E730EE">
        <w:t xml:space="preserve"> 2014</w:t>
      </w:r>
      <w:r w:rsidR="00EE6191">
        <w:t>,</w:t>
      </w:r>
      <w:r>
        <w:t xml:space="preserve"> incident k4937) reported that</w:t>
      </w:r>
      <w:r w:rsidR="003E3F3F">
        <w:t xml:space="preserve"> </w:t>
      </w:r>
      <w:r w:rsidR="003E3F3F" w:rsidRPr="003E3F3F">
        <w:rPr>
          <w:color w:val="FF0000"/>
        </w:rPr>
        <w:t>the source of this event was</w:t>
      </w:r>
      <w:r>
        <w:t xml:space="preserve"> a suicide bomber </w:t>
      </w:r>
      <w:r w:rsidR="003E3F3F" w:rsidRPr="003E3F3F">
        <w:rPr>
          <w:color w:val="FF0000"/>
        </w:rPr>
        <w:t>who</w:t>
      </w:r>
      <w:r w:rsidR="003E3F3F">
        <w:t xml:space="preserve"> </w:t>
      </w:r>
      <w:r>
        <w:t>drove his vehicle into a police checkpoint by the gate of Baghdad University. Figure</w:t>
      </w:r>
      <w:r w:rsidR="00E52DDA">
        <w:t xml:space="preserve"> </w:t>
      </w:r>
      <w:r w:rsidR="00E52DDA" w:rsidRPr="00BC6CB8">
        <w:rPr>
          <w:color w:val="FF0000"/>
        </w:rPr>
        <w:t>3b</w:t>
      </w:r>
      <w:r>
        <w:t xml:space="preserve"> shows </w:t>
      </w:r>
      <w:r w:rsidR="00E52DDA" w:rsidRPr="00BC6CB8">
        <w:rPr>
          <w:color w:val="FF0000"/>
        </w:rPr>
        <w:t>a</w:t>
      </w:r>
      <w:r w:rsidR="00E52DDA">
        <w:t xml:space="preserve"> </w:t>
      </w:r>
      <w:r>
        <w:t xml:space="preserve">waveform recorded at approximately </w:t>
      </w:r>
      <w:r w:rsidR="00E52DDA" w:rsidRPr="00BC6CB8">
        <w:rPr>
          <w:color w:val="FF0000"/>
        </w:rPr>
        <w:t>7</w:t>
      </w:r>
      <w:r w:rsidRPr="00BC6CB8">
        <w:rPr>
          <w:color w:val="FF0000"/>
        </w:rPr>
        <w:t xml:space="preserve">:39 </w:t>
      </w:r>
      <w:r w:rsidR="00E52DDA" w:rsidRPr="00BC6CB8">
        <w:rPr>
          <w:color w:val="FF0000"/>
        </w:rPr>
        <w:t>UTC</w:t>
      </w:r>
      <w:r>
        <w:t xml:space="preserve"> on </w:t>
      </w:r>
      <w:r w:rsidR="00F41827">
        <w:t xml:space="preserve">17 </w:t>
      </w:r>
      <w:r>
        <w:t>June 2006 (IBC</w:t>
      </w:r>
      <w:r w:rsidR="00731595">
        <w:t>,</w:t>
      </w:r>
      <w:r w:rsidR="00E730EE">
        <w:t xml:space="preserve"> 2014</w:t>
      </w:r>
      <w:r>
        <w:t xml:space="preserve">, incident k3280). This incident was described as a car bomb targeting a police patrol in </w:t>
      </w:r>
      <w:r w:rsidR="004F74F5">
        <w:t>Al-</w:t>
      </w:r>
      <w:r>
        <w:t>Karradah, Baghdad</w:t>
      </w:r>
      <w:r w:rsidR="003E3F3F">
        <w:t>.</w:t>
      </w:r>
      <w:r w:rsidR="00111309">
        <w:t xml:space="preserve"> </w:t>
      </w:r>
      <w:r w:rsidR="00111309" w:rsidRPr="00111309">
        <w:rPr>
          <w:strike/>
          <w:color w:val="0000FF"/>
        </w:rPr>
        <w:t>(the BHD station is located within the  Al-Karradah area).</w:t>
      </w:r>
    </w:p>
    <w:p w14:paraId="4A5D2587" w14:textId="5872801F" w:rsidR="00EF3EDC" w:rsidRDefault="00EF3EDC" w:rsidP="004E1FF5">
      <w:pPr>
        <w:spacing w:after="240" w:line="480" w:lineRule="auto"/>
        <w:ind w:firstLine="360"/>
      </w:pPr>
      <w:r>
        <w:t xml:space="preserve">The waveform for the nearby VBIED in Figure </w:t>
      </w:r>
      <w:r w:rsidR="00276F0C" w:rsidRPr="00276F0C">
        <w:rPr>
          <w:color w:val="FF0000"/>
        </w:rPr>
        <w:t>3a</w:t>
      </w:r>
      <w:r>
        <w:t xml:space="preserve"> is much simpler than the more complicated waveform for the VBIED in Figure </w:t>
      </w:r>
      <w:r w:rsidR="00276F0C">
        <w:rPr>
          <w:color w:val="FF0000"/>
        </w:rPr>
        <w:t>3b</w:t>
      </w:r>
      <w:r>
        <w:t xml:space="preserve">, which is </w:t>
      </w:r>
      <w:r w:rsidR="00276F0C" w:rsidRPr="00276F0C">
        <w:rPr>
          <w:color w:val="FF0000"/>
        </w:rPr>
        <w:t>located at a point</w:t>
      </w:r>
      <w:r w:rsidR="00276F0C">
        <w:t xml:space="preserve"> </w:t>
      </w:r>
      <w:r>
        <w:t>farther from BHD</w:t>
      </w:r>
      <w:r w:rsidR="00351E20">
        <w:t>, based on the IBC reports</w:t>
      </w:r>
      <w:r>
        <w:t xml:space="preserve">. The VBIED for the record in Figure </w:t>
      </w:r>
      <w:r w:rsidR="004E1FF5">
        <w:rPr>
          <w:color w:val="FF0000"/>
        </w:rPr>
        <w:t>3a</w:t>
      </w:r>
      <w:r>
        <w:t xml:space="preserve"> was detonated in a more open location than the one for the record in Figure </w:t>
      </w:r>
      <w:r w:rsidR="004E1FF5">
        <w:rPr>
          <w:color w:val="FF0000"/>
        </w:rPr>
        <w:t>3b</w:t>
      </w:r>
      <w:r>
        <w:t xml:space="preserve">, which may also contribute </w:t>
      </w:r>
      <w:r w:rsidR="004E1FF5" w:rsidRPr="004E1FF5">
        <w:rPr>
          <w:color w:val="FF0000"/>
        </w:rPr>
        <w:t>to</w:t>
      </w:r>
      <w:r w:rsidR="004E1FF5">
        <w:t xml:space="preserve"> </w:t>
      </w:r>
      <w:r>
        <w:t xml:space="preserve">the difference in the complexity of the </w:t>
      </w:r>
      <w:r w:rsidR="00EE6191">
        <w:t xml:space="preserve">signals </w:t>
      </w:r>
      <w:r>
        <w:t xml:space="preserve">(the VBIED for Figure </w:t>
      </w:r>
      <w:r w:rsidR="004E1FF5">
        <w:rPr>
          <w:color w:val="FF0000"/>
        </w:rPr>
        <w:t>3b</w:t>
      </w:r>
      <w:r>
        <w:t xml:space="preserve"> was detonated within a two-way road bordered by several-story buildings, which likely produced </w:t>
      </w:r>
      <w:r w:rsidR="00EE6191">
        <w:t xml:space="preserve">complex </w:t>
      </w:r>
      <w:r>
        <w:t xml:space="preserve">reverberations). </w:t>
      </w:r>
      <w:r w:rsidR="004E1FF5" w:rsidRPr="004E1FF5">
        <w:rPr>
          <w:color w:val="FF0000"/>
        </w:rPr>
        <w:t>Figure</w:t>
      </w:r>
      <w:r w:rsidR="00DD279C">
        <w:rPr>
          <w:color w:val="FF0000"/>
        </w:rPr>
        <w:t>s</w:t>
      </w:r>
      <w:r w:rsidR="004E1FF5" w:rsidRPr="004E1FF5">
        <w:rPr>
          <w:color w:val="FF0000"/>
        </w:rPr>
        <w:t xml:space="preserve"> 3c and 3d are the amplitude spectra of the waveforms shown in Figure</w:t>
      </w:r>
      <w:r w:rsidR="00DD279C">
        <w:rPr>
          <w:color w:val="FF0000"/>
        </w:rPr>
        <w:t>s</w:t>
      </w:r>
      <w:r w:rsidR="004E1FF5" w:rsidRPr="004E1FF5">
        <w:rPr>
          <w:color w:val="FF0000"/>
        </w:rPr>
        <w:t xml:space="preserve"> 3a and </w:t>
      </w:r>
      <w:r w:rsidR="00DD279C">
        <w:rPr>
          <w:color w:val="FF0000"/>
        </w:rPr>
        <w:t>3b. T</w:t>
      </w:r>
      <w:r w:rsidR="004E1FF5" w:rsidRPr="004E1FF5">
        <w:rPr>
          <w:color w:val="FF0000"/>
        </w:rPr>
        <w:t xml:space="preserve">he spectrum of the time series </w:t>
      </w:r>
      <w:r w:rsidR="00DD279C">
        <w:rPr>
          <w:color w:val="FF0000"/>
        </w:rPr>
        <w:t xml:space="preserve">from the closer VBIED </w:t>
      </w:r>
      <w:r w:rsidR="004E1FF5" w:rsidRPr="004E1FF5">
        <w:rPr>
          <w:color w:val="FF0000"/>
        </w:rPr>
        <w:t>(</w:t>
      </w:r>
      <w:r w:rsidR="00DD279C">
        <w:rPr>
          <w:color w:val="FF0000"/>
        </w:rPr>
        <w:t xml:space="preserve">Figure 3a) has a peak at ~ 5 Hz, which </w:t>
      </w:r>
      <w:r w:rsidR="004E1FF5" w:rsidRPr="004E1FF5">
        <w:rPr>
          <w:color w:val="FF0000"/>
        </w:rPr>
        <w:t>is consistent with what</w:t>
      </w:r>
      <w:r w:rsidR="00DD279C">
        <w:rPr>
          <w:color w:val="FF0000"/>
        </w:rPr>
        <w:t xml:space="preserve"> we have noticed from explosion spectra</w:t>
      </w:r>
      <w:r w:rsidR="004E1FF5" w:rsidRPr="004E1FF5">
        <w:rPr>
          <w:color w:val="FF0000"/>
        </w:rPr>
        <w:t xml:space="preserve"> (Figure 1d).  The spectrum of the farthest VBIED  (Figure 3d) has </w:t>
      </w:r>
      <w:r w:rsidR="00DD279C">
        <w:rPr>
          <w:color w:val="FF0000"/>
        </w:rPr>
        <w:t>energy peaked</w:t>
      </w:r>
      <w:r w:rsidR="004E1FF5" w:rsidRPr="004E1FF5">
        <w:rPr>
          <w:color w:val="FF0000"/>
        </w:rPr>
        <w:t xml:space="preserve"> at frequencies that are less than ~ 5 Hz.</w:t>
      </w:r>
      <w:r w:rsidR="004E1FF5" w:rsidRPr="001B4922">
        <w:t xml:space="preserve"> </w:t>
      </w:r>
      <w:r>
        <w:t>The VBIED weapons vary in sizes and arming styles, though they generally consist of a motor vehicle (any size or type) filled with unexploded shells of any caliber available in addition to an added explosive.</w:t>
      </w:r>
      <w:r w:rsidR="002B4DD1">
        <w:t xml:space="preserve"> </w:t>
      </w:r>
      <w:r>
        <w:t>Consequently, VBIED waveforms are generally complicated by the nature of the composite source</w:t>
      </w:r>
      <w:r w:rsidR="00A76A63">
        <w:t xml:space="preserve">, </w:t>
      </w:r>
      <w:r w:rsidR="00A76A63" w:rsidRPr="00A76A63">
        <w:rPr>
          <w:color w:val="FF0000"/>
        </w:rPr>
        <w:t>the damage to the destroyed targets and surrounding structures, and the complex signals added from the</w:t>
      </w:r>
      <w:r w:rsidR="004E1FF5" w:rsidRPr="00A76A63">
        <w:rPr>
          <w:color w:val="FF0000"/>
        </w:rPr>
        <w:t xml:space="preserve"> diffraction, refraction, and reflection </w:t>
      </w:r>
      <w:r w:rsidR="00A76A63" w:rsidRPr="00A76A63">
        <w:rPr>
          <w:color w:val="FF0000"/>
        </w:rPr>
        <w:t>of waves through urban environments</w:t>
      </w:r>
      <w:r>
        <w:t>.</w:t>
      </w:r>
      <w:r w:rsidR="00CF3B28">
        <w:t xml:space="preserve"> </w:t>
      </w:r>
      <w:r w:rsidR="00A03D3A">
        <w:t xml:space="preserve"> Unfortunately, vehicle bombs </w:t>
      </w:r>
      <w:r w:rsidR="00CA2A0D">
        <w:t xml:space="preserve">are </w:t>
      </w:r>
      <w:r w:rsidR="00DD4F43">
        <w:t>often</w:t>
      </w:r>
      <w:r w:rsidR="00CA2A0D">
        <w:t xml:space="preserve"> </w:t>
      </w:r>
      <w:r w:rsidR="00A03D3A">
        <w:t xml:space="preserve">the weapon of choice for terrorists, </w:t>
      </w:r>
      <w:r w:rsidR="00CA2A0D">
        <w:t>allowing</w:t>
      </w:r>
      <w:r w:rsidR="00A03D3A">
        <w:t xml:space="preserve"> large quantities of explosive to </w:t>
      </w:r>
      <w:r w:rsidR="00CA2A0D">
        <w:t xml:space="preserve">reach </w:t>
      </w:r>
      <w:r w:rsidR="00A03D3A">
        <w:t>the intended target</w:t>
      </w:r>
      <w:r w:rsidR="00CA2A0D">
        <w:t xml:space="preserve"> in a clandestine manner</w:t>
      </w:r>
      <w:r w:rsidR="00A03D3A">
        <w:t>.</w:t>
      </w:r>
    </w:p>
    <w:p w14:paraId="5BE4A142" w14:textId="2F1F3F3A" w:rsidR="003D0C86" w:rsidRDefault="00EF3EDC" w:rsidP="004E1FF5">
      <w:pPr>
        <w:pStyle w:val="BodyText"/>
        <w:spacing w:after="240" w:line="480" w:lineRule="auto"/>
        <w:ind w:firstLine="360"/>
        <w:rPr>
          <w:rFonts w:ascii="Times New Roman" w:hAnsi="Times New Roman"/>
        </w:rPr>
      </w:pPr>
      <w:r w:rsidRPr="004A5DA8">
        <w:rPr>
          <w:rFonts w:ascii="Times New Roman" w:hAnsi="Times New Roman"/>
        </w:rPr>
        <w:t xml:space="preserve">On </w:t>
      </w:r>
      <w:r w:rsidR="00D9383A" w:rsidRPr="00D9383A">
        <w:rPr>
          <w:rFonts w:ascii="Times New Roman" w:hAnsi="Times New Roman"/>
          <w:color w:val="FF0000"/>
        </w:rPr>
        <w:t>10 October</w:t>
      </w:r>
      <w:r w:rsidR="00D9383A">
        <w:rPr>
          <w:rFonts w:ascii="Times New Roman" w:hAnsi="Times New Roman"/>
        </w:rPr>
        <w:t xml:space="preserve"> </w:t>
      </w:r>
      <w:r w:rsidRPr="004A5DA8">
        <w:rPr>
          <w:rFonts w:ascii="Times New Roman" w:hAnsi="Times New Roman"/>
        </w:rPr>
        <w:t xml:space="preserve">2006, mortar and/or rocket rounds </w:t>
      </w:r>
      <w:r>
        <w:rPr>
          <w:rFonts w:ascii="Times New Roman" w:hAnsi="Times New Roman"/>
        </w:rPr>
        <w:t xml:space="preserve">fired by Iraqi insurgents </w:t>
      </w:r>
      <w:r w:rsidRPr="004A5DA8">
        <w:rPr>
          <w:rFonts w:ascii="Times New Roman" w:hAnsi="Times New Roman"/>
        </w:rPr>
        <w:t>destroyed the Forward Operating Base Falcon (FOBF</w:t>
      </w:r>
      <w:r w:rsidR="00F95FB2" w:rsidRPr="00F95FB2">
        <w:rPr>
          <w:rFonts w:ascii="Times New Roman" w:hAnsi="Times New Roman"/>
          <w:color w:val="FF0000"/>
        </w:rPr>
        <w:t xml:space="preserve">, </w:t>
      </w:r>
      <w:r w:rsidR="00F95FB2">
        <w:rPr>
          <w:rFonts w:ascii="Times New Roman" w:hAnsi="Times New Roman" w:cs="Times New Roman"/>
          <w:color w:val="FF0000"/>
        </w:rPr>
        <w:t>U.S. Forward Base Falcon [as-Saqr Base]</w:t>
      </w:r>
      <w:r w:rsidR="00F95FB2" w:rsidRPr="00F95FB2">
        <w:rPr>
          <w:rFonts w:ascii="Times New Roman" w:hAnsi="Times New Roman" w:cs="Times New Roman"/>
          <w:color w:val="FF0000"/>
        </w:rPr>
        <w:t xml:space="preserve"> in Sukkaniya in the southern Baghdad suburb of ad-Durah</w:t>
      </w:r>
      <w:r w:rsidRPr="004A5DA8">
        <w:rPr>
          <w:rFonts w:ascii="Times New Roman" w:hAnsi="Times New Roman"/>
        </w:rPr>
        <w:t xml:space="preserve">) ammunition </w:t>
      </w:r>
      <w:r>
        <w:rPr>
          <w:rFonts w:ascii="Times New Roman" w:hAnsi="Times New Roman"/>
        </w:rPr>
        <w:t>supply point (ASP)</w:t>
      </w:r>
      <w:r w:rsidRPr="004A5DA8">
        <w:rPr>
          <w:rFonts w:ascii="Times New Roman" w:hAnsi="Times New Roman"/>
        </w:rPr>
        <w:t xml:space="preserve"> (Fig</w:t>
      </w:r>
      <w:r>
        <w:rPr>
          <w:rFonts w:ascii="Times New Roman" w:hAnsi="Times New Roman"/>
        </w:rPr>
        <w:t>ure</w:t>
      </w:r>
      <w:r w:rsidRPr="004A5DA8">
        <w:rPr>
          <w:rFonts w:ascii="Times New Roman" w:hAnsi="Times New Roman"/>
        </w:rPr>
        <w:t xml:space="preserve"> </w:t>
      </w:r>
      <w:r w:rsidR="00F95FB2">
        <w:rPr>
          <w:rFonts w:ascii="Times New Roman" w:hAnsi="Times New Roman"/>
          <w:color w:val="FF0000"/>
        </w:rPr>
        <w:t>4</w:t>
      </w:r>
      <w:r w:rsidRPr="004A5DA8">
        <w:rPr>
          <w:rFonts w:ascii="Times New Roman" w:hAnsi="Times New Roman"/>
        </w:rPr>
        <w:t xml:space="preserve">), located </w:t>
      </w:r>
      <w:r w:rsidR="00DD4F43">
        <w:rPr>
          <w:rFonts w:ascii="Times New Roman" w:hAnsi="Times New Roman"/>
        </w:rPr>
        <w:t xml:space="preserve">only </w:t>
      </w:r>
      <w:r>
        <w:rPr>
          <w:rFonts w:ascii="Times New Roman" w:hAnsi="Times New Roman"/>
        </w:rPr>
        <w:t>about</w:t>
      </w:r>
      <w:r w:rsidRPr="004A5DA8">
        <w:rPr>
          <w:rFonts w:ascii="Times New Roman" w:hAnsi="Times New Roman"/>
        </w:rPr>
        <w:t xml:space="preserve"> seven kilometers south of </w:t>
      </w:r>
      <w:r>
        <w:rPr>
          <w:rFonts w:ascii="Times New Roman" w:hAnsi="Times New Roman"/>
        </w:rPr>
        <w:t xml:space="preserve">the </w:t>
      </w:r>
      <w:r w:rsidRPr="004A5DA8">
        <w:rPr>
          <w:rFonts w:ascii="Times New Roman" w:hAnsi="Times New Roman"/>
        </w:rPr>
        <w:t>Baghdad seismic observatory</w:t>
      </w:r>
      <w:r w:rsidR="00CD4B3B">
        <w:rPr>
          <w:rFonts w:ascii="Times New Roman" w:hAnsi="Times New Roman"/>
        </w:rPr>
        <w:t xml:space="preserve"> (Figure </w:t>
      </w:r>
      <w:r w:rsidR="00812949">
        <w:rPr>
          <w:rFonts w:ascii="Times New Roman" w:hAnsi="Times New Roman"/>
          <w:color w:val="FF0000"/>
        </w:rPr>
        <w:t>5</w:t>
      </w:r>
      <w:r w:rsidR="00CD4B3B">
        <w:rPr>
          <w:rFonts w:ascii="Times New Roman" w:hAnsi="Times New Roman"/>
        </w:rPr>
        <w:t>)</w:t>
      </w:r>
      <w:r>
        <w:rPr>
          <w:rFonts w:ascii="Times New Roman" w:hAnsi="Times New Roman"/>
        </w:rPr>
        <w:t>. This</w:t>
      </w:r>
      <w:r w:rsidR="00DD4F43">
        <w:rPr>
          <w:rFonts w:ascii="Times New Roman" w:hAnsi="Times New Roman"/>
        </w:rPr>
        <w:t xml:space="preserve"> attack</w:t>
      </w:r>
      <w:r w:rsidR="00111309">
        <w:rPr>
          <w:rFonts w:ascii="Times New Roman" w:hAnsi="Times New Roman"/>
        </w:rPr>
        <w:t xml:space="preserve"> </w:t>
      </w:r>
      <w:r w:rsidR="00111309" w:rsidRPr="00111309">
        <w:rPr>
          <w:rFonts w:ascii="Times New Roman" w:hAnsi="Times New Roman"/>
          <w:strike/>
          <w:color w:val="0000FF"/>
        </w:rPr>
        <w:t>involved</w:t>
      </w:r>
      <w:r>
        <w:rPr>
          <w:rFonts w:ascii="Times New Roman" w:hAnsi="Times New Roman"/>
        </w:rPr>
        <w:t xml:space="preserve"> </w:t>
      </w:r>
      <w:r w:rsidR="00812949">
        <w:rPr>
          <w:rFonts w:ascii="Times New Roman" w:hAnsi="Times New Roman"/>
          <w:color w:val="FF0000"/>
        </w:rPr>
        <w:t>caused</w:t>
      </w:r>
      <w:r w:rsidR="00CA2A0D">
        <w:rPr>
          <w:rFonts w:ascii="Times New Roman" w:hAnsi="Times New Roman"/>
        </w:rPr>
        <w:t xml:space="preserve"> </w:t>
      </w:r>
      <w:r w:rsidRPr="004A5DA8">
        <w:rPr>
          <w:rFonts w:ascii="Times New Roman" w:hAnsi="Times New Roman"/>
        </w:rPr>
        <w:t>a series of explosions</w:t>
      </w:r>
      <w:r>
        <w:rPr>
          <w:rFonts w:ascii="Times New Roman" w:hAnsi="Times New Roman"/>
        </w:rPr>
        <w:t>, lasting for hours,</w:t>
      </w:r>
      <w:r w:rsidRPr="004A5DA8">
        <w:rPr>
          <w:rFonts w:ascii="Times New Roman" w:hAnsi="Times New Roman"/>
        </w:rPr>
        <w:t xml:space="preserve"> that rocked the base</w:t>
      </w:r>
      <w:r>
        <w:rPr>
          <w:rFonts w:ascii="Times New Roman" w:hAnsi="Times New Roman"/>
        </w:rPr>
        <w:t xml:space="preserve"> and were </w:t>
      </w:r>
      <w:r w:rsidRPr="004A5DA8">
        <w:rPr>
          <w:rFonts w:ascii="Times New Roman" w:hAnsi="Times New Roman"/>
        </w:rPr>
        <w:t xml:space="preserve">widely felt </w:t>
      </w:r>
      <w:r w:rsidR="00DD4F43">
        <w:rPr>
          <w:rFonts w:ascii="Times New Roman" w:hAnsi="Times New Roman"/>
        </w:rPr>
        <w:t>with</w:t>
      </w:r>
      <w:r w:rsidRPr="004A5DA8">
        <w:rPr>
          <w:rFonts w:ascii="Times New Roman" w:hAnsi="Times New Roman"/>
        </w:rPr>
        <w:t>in Baghdad</w:t>
      </w:r>
      <w:r w:rsidR="00D9383A">
        <w:rPr>
          <w:rFonts w:ascii="Times New Roman" w:hAnsi="Times New Roman"/>
        </w:rPr>
        <w:t xml:space="preserve">, </w:t>
      </w:r>
      <w:r w:rsidR="00D9383A" w:rsidRPr="00D9383A">
        <w:rPr>
          <w:rFonts w:ascii="Times New Roman" w:hAnsi="Times New Roman"/>
          <w:color w:val="FF0000"/>
        </w:rPr>
        <w:t>and were</w:t>
      </w:r>
      <w:r>
        <w:rPr>
          <w:rFonts w:ascii="Times New Roman" w:hAnsi="Times New Roman"/>
        </w:rPr>
        <w:t xml:space="preserve"> </w:t>
      </w:r>
      <w:r w:rsidRPr="004A5DA8">
        <w:rPr>
          <w:rFonts w:ascii="Times New Roman" w:hAnsi="Times New Roman"/>
        </w:rPr>
        <w:t xml:space="preserve">broadcast live on </w:t>
      </w:r>
      <w:r>
        <w:rPr>
          <w:rFonts w:ascii="Times New Roman" w:hAnsi="Times New Roman"/>
        </w:rPr>
        <w:t xml:space="preserve">local </w:t>
      </w:r>
      <w:r w:rsidRPr="004A5DA8">
        <w:rPr>
          <w:rFonts w:ascii="Times New Roman" w:hAnsi="Times New Roman"/>
        </w:rPr>
        <w:t>TV channels</w:t>
      </w:r>
      <w:r>
        <w:rPr>
          <w:rFonts w:ascii="Times New Roman" w:hAnsi="Times New Roman"/>
        </w:rPr>
        <w:t xml:space="preserve"> and CNN News</w:t>
      </w:r>
      <w:r w:rsidRPr="004A5DA8">
        <w:rPr>
          <w:rFonts w:ascii="Times New Roman" w:hAnsi="Times New Roman"/>
        </w:rPr>
        <w:t xml:space="preserve">. Seismic signatures produced by the explosions and other related activities were digitally recorded at </w:t>
      </w:r>
      <w:r>
        <w:rPr>
          <w:rFonts w:ascii="Times New Roman" w:hAnsi="Times New Roman"/>
        </w:rPr>
        <w:t>BHD</w:t>
      </w:r>
      <w:r w:rsidRPr="004A5DA8">
        <w:rPr>
          <w:rFonts w:ascii="Times New Roman" w:hAnsi="Times New Roman"/>
        </w:rPr>
        <w:t xml:space="preserve"> </w:t>
      </w:r>
      <w:r>
        <w:rPr>
          <w:rFonts w:ascii="Times New Roman" w:hAnsi="Times New Roman"/>
        </w:rPr>
        <w:t>(Figure</w:t>
      </w:r>
      <w:r w:rsidRPr="004A5DA8">
        <w:rPr>
          <w:rFonts w:ascii="Times New Roman" w:hAnsi="Times New Roman"/>
        </w:rPr>
        <w:t xml:space="preserve"> </w:t>
      </w:r>
      <w:r w:rsidR="00812949">
        <w:rPr>
          <w:rFonts w:ascii="Times New Roman" w:hAnsi="Times New Roman"/>
          <w:color w:val="FF0000"/>
        </w:rPr>
        <w:t>6</w:t>
      </w:r>
      <w:r>
        <w:rPr>
          <w:rFonts w:ascii="Times New Roman" w:hAnsi="Times New Roman"/>
        </w:rPr>
        <w:t>)</w:t>
      </w:r>
      <w:r w:rsidRPr="004A5DA8">
        <w:rPr>
          <w:rFonts w:ascii="Times New Roman" w:hAnsi="Times New Roman"/>
        </w:rPr>
        <w:t xml:space="preserve">. Media sources and the Pentagon </w:t>
      </w:r>
      <w:r>
        <w:rPr>
          <w:rFonts w:ascii="Times New Roman" w:hAnsi="Times New Roman"/>
        </w:rPr>
        <w:t>reported that</w:t>
      </w:r>
      <w:r w:rsidRPr="004A5DA8">
        <w:rPr>
          <w:rFonts w:ascii="Times New Roman" w:hAnsi="Times New Roman"/>
        </w:rPr>
        <w:t xml:space="preserve"> mortar and rocket </w:t>
      </w:r>
      <w:r>
        <w:rPr>
          <w:rFonts w:ascii="Times New Roman" w:hAnsi="Times New Roman"/>
        </w:rPr>
        <w:t>attacks occurred</w:t>
      </w:r>
      <w:r w:rsidRPr="004A5DA8">
        <w:rPr>
          <w:rFonts w:ascii="Times New Roman" w:hAnsi="Times New Roman"/>
        </w:rPr>
        <w:t xml:space="preserve"> in the late evening hours of </w:t>
      </w:r>
      <w:r>
        <w:rPr>
          <w:rFonts w:ascii="Times New Roman" w:hAnsi="Times New Roman"/>
        </w:rPr>
        <w:t>the</w:t>
      </w:r>
      <w:r w:rsidRPr="004A5DA8">
        <w:rPr>
          <w:rFonts w:ascii="Times New Roman" w:hAnsi="Times New Roman"/>
        </w:rPr>
        <w:t xml:space="preserve"> day</w:t>
      </w:r>
      <w:r w:rsidR="00B369E5">
        <w:rPr>
          <w:rFonts w:ascii="Times New Roman" w:hAnsi="Times New Roman"/>
        </w:rPr>
        <w:t>.</w:t>
      </w:r>
      <w:r w:rsidRPr="004A5DA8">
        <w:rPr>
          <w:rFonts w:ascii="Times New Roman" w:hAnsi="Times New Roman"/>
        </w:rPr>
        <w:t xml:space="preserve"> </w:t>
      </w:r>
    </w:p>
    <w:p w14:paraId="5BC587E4" w14:textId="097E4A62" w:rsidR="003D0C86" w:rsidRDefault="00EF3EDC" w:rsidP="004E1FF5">
      <w:pPr>
        <w:pStyle w:val="BodyText"/>
        <w:spacing w:after="240" w:line="480" w:lineRule="auto"/>
        <w:ind w:firstLine="360"/>
        <w:rPr>
          <w:rFonts w:ascii="Times New Roman" w:hAnsi="Times New Roman"/>
        </w:rPr>
      </w:pPr>
      <w:r w:rsidRPr="004A5DA8">
        <w:rPr>
          <w:rFonts w:ascii="Times New Roman" w:hAnsi="Times New Roman"/>
        </w:rPr>
        <w:t xml:space="preserve">At least one </w:t>
      </w:r>
      <w:r>
        <w:rPr>
          <w:rFonts w:ascii="Times New Roman" w:hAnsi="Times New Roman"/>
        </w:rPr>
        <w:t xml:space="preserve">enemy </w:t>
      </w:r>
      <w:r w:rsidRPr="004A5DA8">
        <w:rPr>
          <w:rFonts w:ascii="Times New Roman" w:hAnsi="Times New Roman"/>
        </w:rPr>
        <w:t>mortar shell</w:t>
      </w:r>
      <w:r>
        <w:rPr>
          <w:rFonts w:ascii="Times New Roman" w:hAnsi="Times New Roman"/>
        </w:rPr>
        <w:t xml:space="preserve"> </w:t>
      </w:r>
      <w:r w:rsidRPr="00472CED">
        <w:rPr>
          <w:rFonts w:ascii="Times New Roman" w:hAnsi="Times New Roman"/>
          <w:strike/>
          <w:color w:val="0000FF"/>
        </w:rPr>
        <w:t xml:space="preserve">(Figure </w:t>
      </w:r>
      <w:r w:rsidR="00812949" w:rsidRPr="00472CED">
        <w:rPr>
          <w:rFonts w:ascii="Times New Roman" w:hAnsi="Times New Roman"/>
          <w:strike/>
          <w:color w:val="0000FF"/>
        </w:rPr>
        <w:t>6</w:t>
      </w:r>
      <w:r w:rsidRPr="00472CED">
        <w:rPr>
          <w:rFonts w:ascii="Times New Roman" w:hAnsi="Times New Roman"/>
          <w:strike/>
          <w:color w:val="0000FF"/>
        </w:rPr>
        <w:t>a)</w:t>
      </w:r>
      <w:r>
        <w:rPr>
          <w:rFonts w:ascii="Times New Roman" w:hAnsi="Times New Roman"/>
        </w:rPr>
        <w:t xml:space="preserve"> </w:t>
      </w:r>
      <w:r w:rsidRPr="004A5DA8">
        <w:rPr>
          <w:rFonts w:ascii="Times New Roman" w:hAnsi="Times New Roman"/>
        </w:rPr>
        <w:t xml:space="preserve">hit the ammunition depot and initiated </w:t>
      </w:r>
      <w:r>
        <w:rPr>
          <w:rFonts w:ascii="Times New Roman" w:hAnsi="Times New Roman"/>
        </w:rPr>
        <w:t xml:space="preserve">an </w:t>
      </w:r>
      <w:r w:rsidRPr="004A5DA8">
        <w:rPr>
          <w:rFonts w:ascii="Times New Roman" w:hAnsi="Times New Roman"/>
        </w:rPr>
        <w:t xml:space="preserve">ammunition </w:t>
      </w:r>
      <w:r>
        <w:rPr>
          <w:rFonts w:ascii="Times New Roman" w:hAnsi="Times New Roman"/>
        </w:rPr>
        <w:t>“</w:t>
      </w:r>
      <w:r w:rsidRPr="004A5DA8">
        <w:rPr>
          <w:rFonts w:ascii="Times New Roman" w:hAnsi="Times New Roman"/>
        </w:rPr>
        <w:t>cook off</w:t>
      </w:r>
      <w:r>
        <w:rPr>
          <w:rFonts w:ascii="Times New Roman" w:hAnsi="Times New Roman"/>
        </w:rPr>
        <w:t>,” which is the premature firing of ammunition caused by unexpected heat within the environment</w:t>
      </w:r>
      <w:r w:rsidRPr="004A5DA8">
        <w:rPr>
          <w:rFonts w:ascii="Times New Roman" w:hAnsi="Times New Roman"/>
        </w:rPr>
        <w:t xml:space="preserve">. The initial major explosion occurred at 10:40 p.m. local time (19:40 </w:t>
      </w:r>
      <w:r w:rsidR="00812949">
        <w:rPr>
          <w:rFonts w:ascii="Times New Roman" w:hAnsi="Times New Roman"/>
          <w:color w:val="FF0000"/>
        </w:rPr>
        <w:t>UTC</w:t>
      </w:r>
      <w:r>
        <w:rPr>
          <w:rFonts w:ascii="Times New Roman" w:hAnsi="Times New Roman"/>
        </w:rPr>
        <w:t xml:space="preserve">, Figure </w:t>
      </w:r>
      <w:r w:rsidR="00812949">
        <w:rPr>
          <w:rFonts w:ascii="Times New Roman" w:hAnsi="Times New Roman"/>
          <w:color w:val="FF0000"/>
        </w:rPr>
        <w:t>6b</w:t>
      </w:r>
      <w:r>
        <w:rPr>
          <w:rFonts w:ascii="Times New Roman" w:hAnsi="Times New Roman"/>
        </w:rPr>
        <w:t>)</w:t>
      </w:r>
      <w:r w:rsidRPr="004A5DA8">
        <w:rPr>
          <w:rFonts w:ascii="Times New Roman" w:hAnsi="Times New Roman"/>
        </w:rPr>
        <w:t>)</w:t>
      </w:r>
      <w:r>
        <w:rPr>
          <w:rFonts w:ascii="Times New Roman" w:hAnsi="Times New Roman"/>
        </w:rPr>
        <w:t xml:space="preserve"> and was</w:t>
      </w:r>
      <w:r w:rsidRPr="004A5DA8">
        <w:rPr>
          <w:rFonts w:ascii="Times New Roman" w:hAnsi="Times New Roman"/>
        </w:rPr>
        <w:t xml:space="preserve"> followed by a series of explosions</w:t>
      </w:r>
      <w:r>
        <w:rPr>
          <w:rFonts w:ascii="Times New Roman" w:hAnsi="Times New Roman"/>
        </w:rPr>
        <w:t xml:space="preserve"> of varying sizes</w:t>
      </w:r>
      <w:r w:rsidR="00373E3C">
        <w:rPr>
          <w:rFonts w:ascii="Times New Roman" w:hAnsi="Times New Roman"/>
        </w:rPr>
        <w:t xml:space="preserve"> over the following hour</w:t>
      </w:r>
      <w:r>
        <w:rPr>
          <w:rFonts w:ascii="Times New Roman" w:hAnsi="Times New Roman"/>
        </w:rPr>
        <w:t xml:space="preserve"> (Figure </w:t>
      </w:r>
      <w:r w:rsidR="00812949">
        <w:rPr>
          <w:rFonts w:ascii="Times New Roman" w:hAnsi="Times New Roman"/>
          <w:color w:val="FF0000"/>
        </w:rPr>
        <w:t>6c</w:t>
      </w:r>
      <w:r>
        <w:rPr>
          <w:rFonts w:ascii="Times New Roman" w:hAnsi="Times New Roman"/>
        </w:rPr>
        <w:t>)</w:t>
      </w:r>
      <w:r w:rsidR="00333BA5">
        <w:rPr>
          <w:rFonts w:ascii="Times New Roman" w:hAnsi="Times New Roman"/>
        </w:rPr>
        <w:t xml:space="preserve">, </w:t>
      </w:r>
      <w:r w:rsidR="00333BA5">
        <w:rPr>
          <w:rFonts w:ascii="Times New Roman" w:hAnsi="Times New Roman"/>
          <w:color w:val="FF0000"/>
        </w:rPr>
        <w:t>which</w:t>
      </w:r>
      <w:r w:rsidR="00333BA5" w:rsidRPr="00333BA5">
        <w:rPr>
          <w:rFonts w:ascii="Times New Roman" w:hAnsi="Times New Roman"/>
          <w:color w:val="FF0000"/>
        </w:rPr>
        <w:t xml:space="preserve"> extended into the next day</w:t>
      </w:r>
      <w:r>
        <w:rPr>
          <w:rFonts w:ascii="Times New Roman" w:hAnsi="Times New Roman"/>
        </w:rPr>
        <w:t>.</w:t>
      </w:r>
      <w:r w:rsidRPr="004A5DA8">
        <w:rPr>
          <w:rFonts w:ascii="Times New Roman" w:hAnsi="Times New Roman"/>
        </w:rPr>
        <w:t xml:space="preserve"> </w:t>
      </w:r>
      <w:r>
        <w:rPr>
          <w:rFonts w:ascii="Times New Roman" w:hAnsi="Times New Roman"/>
        </w:rPr>
        <w:t xml:space="preserve">Flashes </w:t>
      </w:r>
      <w:r w:rsidR="009D1E59" w:rsidRPr="009D1E59">
        <w:rPr>
          <w:rFonts w:ascii="Times New Roman" w:hAnsi="Times New Roman"/>
          <w:color w:val="FF0000"/>
        </w:rPr>
        <w:t>of incandescent fragments</w:t>
      </w:r>
      <w:r w:rsidR="009D1E59">
        <w:rPr>
          <w:rFonts w:ascii="Times New Roman" w:hAnsi="Times New Roman"/>
        </w:rPr>
        <w:t xml:space="preserve"> </w:t>
      </w:r>
      <w:r w:rsidR="00373E3C">
        <w:rPr>
          <w:rFonts w:ascii="Times New Roman" w:hAnsi="Times New Roman"/>
        </w:rPr>
        <w:t xml:space="preserve">and the appearance of mushroom-shaped clouds </w:t>
      </w:r>
      <w:r>
        <w:rPr>
          <w:rFonts w:ascii="Times New Roman" w:hAnsi="Times New Roman"/>
        </w:rPr>
        <w:t>accompanied some of these explosions,</w:t>
      </w:r>
      <w:r w:rsidRPr="004A5DA8">
        <w:rPr>
          <w:rFonts w:ascii="Times New Roman" w:hAnsi="Times New Roman"/>
        </w:rPr>
        <w:t xml:space="preserve"> </w:t>
      </w:r>
      <w:r>
        <w:rPr>
          <w:rFonts w:ascii="Times New Roman" w:hAnsi="Times New Roman"/>
        </w:rPr>
        <w:t xml:space="preserve">which at the time led some </w:t>
      </w:r>
      <w:r w:rsidR="003D0C86">
        <w:rPr>
          <w:rFonts w:ascii="Times New Roman" w:hAnsi="Times New Roman"/>
        </w:rPr>
        <w:t>local observers</w:t>
      </w:r>
      <w:r w:rsidR="003D0C86" w:rsidRPr="004A5DA8">
        <w:rPr>
          <w:rFonts w:ascii="Times New Roman" w:hAnsi="Times New Roman"/>
        </w:rPr>
        <w:t xml:space="preserve"> </w:t>
      </w:r>
      <w:r w:rsidRPr="004A5DA8">
        <w:rPr>
          <w:rFonts w:ascii="Times New Roman" w:hAnsi="Times New Roman"/>
        </w:rPr>
        <w:t xml:space="preserve">to </w:t>
      </w:r>
      <w:r>
        <w:rPr>
          <w:rFonts w:ascii="Times New Roman" w:hAnsi="Times New Roman"/>
        </w:rPr>
        <w:t>erroneously presume</w:t>
      </w:r>
      <w:r w:rsidRPr="004A5DA8">
        <w:rPr>
          <w:rFonts w:ascii="Times New Roman" w:hAnsi="Times New Roman"/>
        </w:rPr>
        <w:t xml:space="preserve"> nuclear weapons </w:t>
      </w:r>
      <w:r w:rsidR="00373E3C">
        <w:rPr>
          <w:rFonts w:ascii="Times New Roman" w:hAnsi="Times New Roman"/>
        </w:rPr>
        <w:t xml:space="preserve">had been </w:t>
      </w:r>
      <w:r>
        <w:rPr>
          <w:rFonts w:ascii="Times New Roman" w:hAnsi="Times New Roman"/>
        </w:rPr>
        <w:t>detonated</w:t>
      </w:r>
      <w:r w:rsidRPr="004A5DA8">
        <w:rPr>
          <w:rFonts w:ascii="Times New Roman" w:hAnsi="Times New Roman"/>
        </w:rPr>
        <w:t xml:space="preserve">.  </w:t>
      </w:r>
      <w:r w:rsidR="002D5CBB" w:rsidRPr="003A3974">
        <w:t xml:space="preserve">Those explosions were </w:t>
      </w:r>
      <w:r w:rsidR="002D5CBB">
        <w:t xml:space="preserve">initially </w:t>
      </w:r>
      <w:r w:rsidR="002D5CBB" w:rsidRPr="003A3974">
        <w:t xml:space="preserve">audible </w:t>
      </w:r>
      <w:r w:rsidR="002D5CBB">
        <w:t>up to</w:t>
      </w:r>
      <w:r w:rsidR="002D5CBB" w:rsidRPr="008D5692">
        <w:t xml:space="preserve"> several kilometers away from the FOB</w:t>
      </w:r>
      <w:r w:rsidR="002D5CBB">
        <w:t>F</w:t>
      </w:r>
      <w:r w:rsidR="002D5CBB" w:rsidRPr="008D5692">
        <w:t xml:space="preserve">, </w:t>
      </w:r>
      <w:r w:rsidR="002D5CBB">
        <w:t>involving</w:t>
      </w:r>
      <w:r w:rsidR="002D5CBB" w:rsidRPr="008D5692">
        <w:t xml:space="preserve"> significant acoustic energy at frequencies</w:t>
      </w:r>
      <w:r w:rsidR="002D5CBB">
        <w:t xml:space="preserve"> of &gt;20</w:t>
      </w:r>
      <w:r w:rsidR="002D5CBB" w:rsidRPr="008D5692">
        <w:t xml:space="preserve"> Hz.</w:t>
      </w:r>
    </w:p>
    <w:p w14:paraId="43FB0C98" w14:textId="1E3A126D" w:rsidR="003D0C86" w:rsidRDefault="00EF3EDC" w:rsidP="00812949">
      <w:pPr>
        <w:pStyle w:val="BodyText"/>
        <w:spacing w:after="240" w:line="480" w:lineRule="auto"/>
        <w:ind w:firstLine="360"/>
      </w:pPr>
      <w:r>
        <w:rPr>
          <w:rFonts w:ascii="Times New Roman" w:hAnsi="Times New Roman"/>
        </w:rPr>
        <w:t>This</w:t>
      </w:r>
      <w:r w:rsidRPr="004A5DA8">
        <w:rPr>
          <w:rFonts w:ascii="Times New Roman" w:hAnsi="Times New Roman"/>
        </w:rPr>
        <w:t xml:space="preserve"> </w:t>
      </w:r>
      <w:r>
        <w:rPr>
          <w:rFonts w:ascii="Times New Roman" w:hAnsi="Times New Roman"/>
        </w:rPr>
        <w:t xml:space="preserve">incident and its seismic recordings </w:t>
      </w:r>
      <w:r w:rsidRPr="004A5DA8">
        <w:rPr>
          <w:rFonts w:ascii="Times New Roman" w:hAnsi="Times New Roman"/>
        </w:rPr>
        <w:t>provide</w:t>
      </w:r>
      <w:r>
        <w:rPr>
          <w:rFonts w:ascii="Times New Roman" w:hAnsi="Times New Roman"/>
        </w:rPr>
        <w:t>d</w:t>
      </w:r>
      <w:r w:rsidRPr="004A5DA8">
        <w:rPr>
          <w:rFonts w:ascii="Times New Roman" w:hAnsi="Times New Roman"/>
        </w:rPr>
        <w:t xml:space="preserve"> an opportunity to </w:t>
      </w:r>
      <w:r>
        <w:rPr>
          <w:rFonts w:ascii="Times New Roman" w:hAnsi="Times New Roman"/>
        </w:rPr>
        <w:t>improve our ability to understand the generation and</w:t>
      </w:r>
      <w:r w:rsidRPr="004A5DA8">
        <w:rPr>
          <w:rFonts w:ascii="Times New Roman" w:hAnsi="Times New Roman"/>
        </w:rPr>
        <w:t xml:space="preserve"> propagation </w:t>
      </w:r>
      <w:r>
        <w:rPr>
          <w:rFonts w:ascii="Times New Roman" w:hAnsi="Times New Roman"/>
        </w:rPr>
        <w:t>of seismic waves from such an unplanned incident</w:t>
      </w:r>
      <w:r w:rsidRPr="004A5DA8">
        <w:rPr>
          <w:rFonts w:ascii="Times New Roman" w:hAnsi="Times New Roman"/>
        </w:rPr>
        <w:t>. The diversity in explosion sources, containment condition</w:t>
      </w:r>
      <w:r>
        <w:rPr>
          <w:rFonts w:ascii="Times New Roman" w:hAnsi="Times New Roman"/>
        </w:rPr>
        <w:t>s,</w:t>
      </w:r>
      <w:r w:rsidRPr="004A5DA8">
        <w:rPr>
          <w:rFonts w:ascii="Times New Roman" w:hAnsi="Times New Roman"/>
        </w:rPr>
        <w:t xml:space="preserve"> and propagation environment</w:t>
      </w:r>
      <w:r>
        <w:rPr>
          <w:rFonts w:ascii="Times New Roman" w:hAnsi="Times New Roman"/>
        </w:rPr>
        <w:t>s</w:t>
      </w:r>
      <w:r w:rsidRPr="004A5DA8">
        <w:rPr>
          <w:rFonts w:ascii="Times New Roman" w:hAnsi="Times New Roman"/>
        </w:rPr>
        <w:t xml:space="preserve"> </w:t>
      </w:r>
      <w:r>
        <w:rPr>
          <w:rFonts w:ascii="Times New Roman" w:hAnsi="Times New Roman"/>
        </w:rPr>
        <w:t xml:space="preserve">within urban warfare conditions </w:t>
      </w:r>
      <w:r w:rsidRPr="004A5DA8">
        <w:rPr>
          <w:rFonts w:ascii="Times New Roman" w:hAnsi="Times New Roman"/>
        </w:rPr>
        <w:t>add</w:t>
      </w:r>
      <w:r>
        <w:rPr>
          <w:rFonts w:ascii="Times New Roman" w:hAnsi="Times New Roman"/>
        </w:rPr>
        <w:t>s</w:t>
      </w:r>
      <w:r w:rsidRPr="004A5DA8">
        <w:rPr>
          <w:rFonts w:ascii="Times New Roman" w:hAnsi="Times New Roman"/>
        </w:rPr>
        <w:t xml:space="preserve"> layer</w:t>
      </w:r>
      <w:r>
        <w:rPr>
          <w:rFonts w:ascii="Times New Roman" w:hAnsi="Times New Roman"/>
        </w:rPr>
        <w:t>s</w:t>
      </w:r>
      <w:r w:rsidRPr="004A5DA8">
        <w:rPr>
          <w:rFonts w:ascii="Times New Roman" w:hAnsi="Times New Roman"/>
        </w:rPr>
        <w:t xml:space="preserve"> of complexity to </w:t>
      </w:r>
      <w:r>
        <w:rPr>
          <w:rFonts w:ascii="Times New Roman" w:hAnsi="Times New Roman"/>
        </w:rPr>
        <w:t xml:space="preserve">the </w:t>
      </w:r>
      <w:r w:rsidRPr="004A5DA8">
        <w:rPr>
          <w:rFonts w:ascii="Times New Roman" w:hAnsi="Times New Roman"/>
        </w:rPr>
        <w:t>already challenging problem</w:t>
      </w:r>
      <w:r>
        <w:rPr>
          <w:rFonts w:ascii="Times New Roman" w:hAnsi="Times New Roman"/>
        </w:rPr>
        <w:t xml:space="preserve"> of </w:t>
      </w:r>
      <w:r w:rsidRPr="004A5DA8">
        <w:rPr>
          <w:rFonts w:ascii="Times New Roman" w:hAnsi="Times New Roman"/>
        </w:rPr>
        <w:t xml:space="preserve">the quantification and classification of manmade sources. </w:t>
      </w:r>
      <w:r>
        <w:rPr>
          <w:rFonts w:ascii="Times New Roman" w:hAnsi="Times New Roman"/>
        </w:rPr>
        <w:t xml:space="preserve">Making interpretations even more difficult </w:t>
      </w:r>
      <w:r w:rsidR="003D0C86">
        <w:rPr>
          <w:rFonts w:ascii="Times New Roman" w:hAnsi="Times New Roman"/>
        </w:rPr>
        <w:t xml:space="preserve">in this case </w:t>
      </w:r>
      <w:r>
        <w:rPr>
          <w:rFonts w:ascii="Times New Roman" w:hAnsi="Times New Roman"/>
        </w:rPr>
        <w:t xml:space="preserve">is the lack of infrasound recordings from the explosions, preventing direct </w:t>
      </w:r>
      <w:r w:rsidR="003D0C86">
        <w:rPr>
          <w:rFonts w:ascii="Times New Roman" w:hAnsi="Times New Roman"/>
        </w:rPr>
        <w:t>correlations</w:t>
      </w:r>
      <w:r w:rsidR="00373E3C">
        <w:rPr>
          <w:rFonts w:ascii="Times New Roman" w:hAnsi="Times New Roman"/>
        </w:rPr>
        <w:t xml:space="preserve"> </w:t>
      </w:r>
      <w:r w:rsidR="003D0C86">
        <w:rPr>
          <w:rFonts w:ascii="Times New Roman" w:hAnsi="Times New Roman"/>
        </w:rPr>
        <w:t xml:space="preserve">of </w:t>
      </w:r>
      <w:r>
        <w:rPr>
          <w:rFonts w:ascii="Times New Roman" w:hAnsi="Times New Roman"/>
        </w:rPr>
        <w:t xml:space="preserve">the acoustic energy released during explosion events with the </w:t>
      </w:r>
      <w:r w:rsidR="00373E3C">
        <w:rPr>
          <w:rFonts w:ascii="Times New Roman" w:hAnsi="Times New Roman"/>
        </w:rPr>
        <w:t xml:space="preserve">recorded </w:t>
      </w:r>
      <w:r>
        <w:rPr>
          <w:rFonts w:ascii="Times New Roman" w:hAnsi="Times New Roman"/>
        </w:rPr>
        <w:t xml:space="preserve">seismic energy. </w:t>
      </w:r>
    </w:p>
    <w:p w14:paraId="7EB096DB" w14:textId="78AEFB55" w:rsidR="00EF3EDC" w:rsidRDefault="00EF3EDC" w:rsidP="00812949">
      <w:pPr>
        <w:pStyle w:val="BodyText"/>
        <w:spacing w:after="240" w:line="480" w:lineRule="auto"/>
        <w:ind w:firstLine="360"/>
      </w:pPr>
      <w:r>
        <w:t>Although the instruments at BHD recorded waveforms from MOUT sources, most of the observed part</w:t>
      </w:r>
      <w:r w:rsidR="00804C81">
        <w:t>s</w:t>
      </w:r>
      <w:r>
        <w:t xml:space="preserve"> of the MOUT sources </w:t>
      </w:r>
      <w:r w:rsidR="00804C81">
        <w:t xml:space="preserve">are </w:t>
      </w:r>
      <w:r>
        <w:t>from the airwaves, with body wave signals often obscured by ambient noise and attenuation. Distinguishing the difference between MOUT signals caused by an IED and by mortar</w:t>
      </w:r>
      <w:r w:rsidR="005061BA">
        <w:t xml:space="preserve"> fire</w:t>
      </w:r>
      <w:r>
        <w:t xml:space="preserve"> or heavy traffic is a challenging problem. To </w:t>
      </w:r>
      <w:r w:rsidR="00A82F36">
        <w:t xml:space="preserve">fully </w:t>
      </w:r>
      <w:r>
        <w:t xml:space="preserve">understand the </w:t>
      </w:r>
      <w:r w:rsidR="00A82F36">
        <w:t xml:space="preserve">differences </w:t>
      </w:r>
      <w:r>
        <w:t xml:space="preserve">between the </w:t>
      </w:r>
      <w:r w:rsidR="00A82F36">
        <w:t xml:space="preserve">waveforms of the </w:t>
      </w:r>
      <w:r>
        <w:t xml:space="preserve">various </w:t>
      </w:r>
      <w:r w:rsidR="00A82F36">
        <w:t xml:space="preserve">MOUT </w:t>
      </w:r>
      <w:r>
        <w:t xml:space="preserve">sources and </w:t>
      </w:r>
      <w:r w:rsidR="00A82F36">
        <w:t>distinguish between them requires a level of ground truth (exact times and explosive yields) that is not available</w:t>
      </w:r>
      <w:r w:rsidR="005061BA">
        <w:t xml:space="preserve"> in this case</w:t>
      </w:r>
      <w:r w:rsidR="00A82F36">
        <w:t xml:space="preserve">. However, </w:t>
      </w:r>
      <w:r w:rsidRPr="004A5DA8">
        <w:rPr>
          <w:rFonts w:ascii="Times New Roman" w:hAnsi="Times New Roman"/>
        </w:rPr>
        <w:t>significant insight</w:t>
      </w:r>
      <w:r>
        <w:rPr>
          <w:rFonts w:ascii="Times New Roman" w:hAnsi="Times New Roman"/>
        </w:rPr>
        <w:t>s</w:t>
      </w:r>
      <w:r w:rsidRPr="004A5DA8">
        <w:rPr>
          <w:rFonts w:ascii="Times New Roman" w:hAnsi="Times New Roman"/>
        </w:rPr>
        <w:t xml:space="preserve"> </w:t>
      </w:r>
      <w:r>
        <w:rPr>
          <w:rFonts w:ascii="Times New Roman" w:hAnsi="Times New Roman"/>
        </w:rPr>
        <w:t>into</w:t>
      </w:r>
      <w:r w:rsidRPr="004A5DA8">
        <w:rPr>
          <w:rFonts w:ascii="Times New Roman" w:hAnsi="Times New Roman"/>
        </w:rPr>
        <w:t xml:space="preserve"> the nature of </w:t>
      </w:r>
      <w:r w:rsidR="00A82F36">
        <w:rPr>
          <w:rFonts w:ascii="Times New Roman" w:hAnsi="Times New Roman"/>
        </w:rPr>
        <w:t xml:space="preserve">these </w:t>
      </w:r>
      <w:r>
        <w:rPr>
          <w:rFonts w:ascii="Times New Roman" w:hAnsi="Times New Roman"/>
        </w:rPr>
        <w:t xml:space="preserve">MOUT sources </w:t>
      </w:r>
      <w:r w:rsidR="005061BA">
        <w:rPr>
          <w:rFonts w:ascii="Times New Roman" w:hAnsi="Times New Roman"/>
        </w:rPr>
        <w:t xml:space="preserve">can be gained </w:t>
      </w:r>
      <w:r>
        <w:rPr>
          <w:rFonts w:ascii="Times New Roman" w:hAnsi="Times New Roman"/>
        </w:rPr>
        <w:t>by s</w:t>
      </w:r>
      <w:r w:rsidRPr="004A5DA8">
        <w:rPr>
          <w:rFonts w:ascii="Times New Roman" w:hAnsi="Times New Roman"/>
        </w:rPr>
        <w:t>tudying their frequency content</w:t>
      </w:r>
      <w:r>
        <w:rPr>
          <w:rFonts w:ascii="Times New Roman" w:hAnsi="Times New Roman"/>
        </w:rPr>
        <w:t>s</w:t>
      </w:r>
      <w:r w:rsidRPr="004A5DA8">
        <w:rPr>
          <w:rFonts w:ascii="Times New Roman" w:hAnsi="Times New Roman"/>
        </w:rPr>
        <w:t xml:space="preserve">, </w:t>
      </w:r>
      <w:r w:rsidR="00111309" w:rsidRPr="00111309">
        <w:rPr>
          <w:rFonts w:ascii="Times New Roman" w:hAnsi="Times New Roman"/>
          <w:strike/>
          <w:color w:val="0000FF"/>
        </w:rPr>
        <w:t>time and frequency distributions</w:t>
      </w:r>
      <w:r w:rsidR="00111309" w:rsidRPr="00812949">
        <w:rPr>
          <w:rFonts w:ascii="Times New Roman" w:hAnsi="Times New Roman" w:cs="Times New Roman"/>
          <w:color w:val="FF0000"/>
        </w:rPr>
        <w:t xml:space="preserve"> </w:t>
      </w:r>
      <w:r w:rsidR="00472CED">
        <w:rPr>
          <w:rFonts w:ascii="Times New Roman" w:hAnsi="Times New Roman" w:cs="Times New Roman"/>
          <w:color w:val="FF0000"/>
        </w:rPr>
        <w:t>frequency-</w:t>
      </w:r>
      <w:r w:rsidR="00812949" w:rsidRPr="00812949">
        <w:rPr>
          <w:rFonts w:ascii="Times New Roman" w:hAnsi="Times New Roman" w:cs="Times New Roman"/>
          <w:color w:val="FF0000"/>
        </w:rPr>
        <w:t>amplitude variations with time</w:t>
      </w:r>
      <w:r w:rsidRPr="004A5DA8">
        <w:rPr>
          <w:rFonts w:ascii="Times New Roman" w:hAnsi="Times New Roman"/>
        </w:rPr>
        <w:t>, and propagation path</w:t>
      </w:r>
      <w:r>
        <w:rPr>
          <w:rFonts w:ascii="Times New Roman" w:hAnsi="Times New Roman"/>
        </w:rPr>
        <w:t>s</w:t>
      </w:r>
      <w:r w:rsidR="005061BA">
        <w:t>.</w:t>
      </w:r>
    </w:p>
    <w:p w14:paraId="366C7F0E" w14:textId="77777777" w:rsidR="00266BDC" w:rsidRDefault="00266BDC" w:rsidP="00812949">
      <w:pPr>
        <w:pStyle w:val="BodyText"/>
        <w:spacing w:after="0" w:line="480" w:lineRule="auto"/>
      </w:pPr>
    </w:p>
    <w:p w14:paraId="7B531E63" w14:textId="77777777" w:rsidR="00266BDC" w:rsidRPr="000D698C" w:rsidRDefault="00266BDC" w:rsidP="00030AF7">
      <w:pPr>
        <w:pStyle w:val="BodyText"/>
        <w:spacing w:after="0" w:line="480" w:lineRule="auto"/>
        <w:ind w:firstLine="360"/>
        <w:rPr>
          <w:rFonts w:ascii="Times New Roman" w:hAnsi="Times New Roman"/>
        </w:rPr>
      </w:pPr>
    </w:p>
    <w:p w14:paraId="2B287AAD" w14:textId="191AA2BF" w:rsidR="00266BDC" w:rsidRPr="007D52A3" w:rsidRDefault="00111309" w:rsidP="007D52A3">
      <w:pPr>
        <w:pStyle w:val="Heading1"/>
        <w:numPr>
          <w:ilvl w:val="0"/>
          <w:numId w:val="0"/>
        </w:numPr>
        <w:spacing w:after="240" w:line="480" w:lineRule="auto"/>
        <w:ind w:left="432" w:hanging="432"/>
        <w:rPr>
          <w:rFonts w:eastAsia="Times New Roman"/>
          <w:b w:val="0"/>
          <w:sz w:val="32"/>
          <w:szCs w:val="32"/>
        </w:rPr>
      </w:pPr>
      <w:r w:rsidRPr="00111309">
        <w:rPr>
          <w:rFonts w:eastAsia="Times New Roman"/>
          <w:b w:val="0"/>
          <w:strike/>
          <w:color w:val="0000FF"/>
          <w:sz w:val="32"/>
          <w:szCs w:val="32"/>
        </w:rPr>
        <w:t xml:space="preserve">Data </w:t>
      </w:r>
      <w:r w:rsidR="007D52A3" w:rsidRPr="00111309">
        <w:rPr>
          <w:rFonts w:eastAsia="Times New Roman"/>
          <w:b w:val="0"/>
          <w:color w:val="FF0000"/>
          <w:sz w:val="32"/>
          <w:szCs w:val="32"/>
        </w:rPr>
        <w:t>Signals and Noise</w:t>
      </w:r>
      <w:r w:rsidR="007D52A3" w:rsidRPr="007D52A3">
        <w:rPr>
          <w:rFonts w:eastAsia="Times New Roman"/>
          <w:b w:val="0"/>
          <w:sz w:val="32"/>
          <w:szCs w:val="32"/>
        </w:rPr>
        <w:t xml:space="preserve"> from the Baghdad Seismic Observatory (BHD)</w:t>
      </w:r>
    </w:p>
    <w:p w14:paraId="479B8F8D" w14:textId="7125F1C3" w:rsidR="00EF3EDC" w:rsidRPr="000D698C" w:rsidRDefault="00EF3EDC" w:rsidP="007D52A3">
      <w:pPr>
        <w:pStyle w:val="BodyText"/>
        <w:spacing w:after="240" w:line="480" w:lineRule="auto"/>
        <w:ind w:firstLine="360"/>
      </w:pPr>
      <w:r w:rsidRPr="004A5DA8">
        <w:rPr>
          <w:rFonts w:ascii="Times New Roman" w:hAnsi="Times New Roman"/>
        </w:rPr>
        <w:t>As part of an on-going seismic deployment in Iraq (</w:t>
      </w:r>
      <w:r w:rsidRPr="006F1C32">
        <w:rPr>
          <w:rFonts w:ascii="Times New Roman" w:hAnsi="Times New Roman"/>
        </w:rPr>
        <w:t xml:space="preserve">Ghalib </w:t>
      </w:r>
      <w:r w:rsidRPr="00731595">
        <w:rPr>
          <w:rFonts w:ascii="Times New Roman" w:hAnsi="Times New Roman"/>
          <w:i/>
        </w:rPr>
        <w:t>et al</w:t>
      </w:r>
      <w:r w:rsidRPr="006F1C32">
        <w:rPr>
          <w:rFonts w:ascii="Times New Roman" w:hAnsi="Times New Roman"/>
        </w:rPr>
        <w:t>.</w:t>
      </w:r>
      <w:r w:rsidR="00731595">
        <w:rPr>
          <w:rFonts w:ascii="Times New Roman" w:hAnsi="Times New Roman"/>
        </w:rPr>
        <w:t>,</w:t>
      </w:r>
      <w:r w:rsidRPr="004A5DA8">
        <w:rPr>
          <w:rFonts w:ascii="Times New Roman" w:hAnsi="Times New Roman"/>
        </w:rPr>
        <w:t xml:space="preserve"> </w:t>
      </w:r>
      <w:r w:rsidR="00534464" w:rsidRPr="004A5DA8">
        <w:rPr>
          <w:rFonts w:ascii="Times New Roman" w:hAnsi="Times New Roman"/>
        </w:rPr>
        <w:t>200</w:t>
      </w:r>
      <w:r w:rsidR="00534464">
        <w:rPr>
          <w:rFonts w:ascii="Times New Roman" w:hAnsi="Times New Roman"/>
        </w:rPr>
        <w:t>6</w:t>
      </w:r>
      <w:r w:rsidRPr="004A5DA8">
        <w:rPr>
          <w:rFonts w:ascii="Times New Roman" w:hAnsi="Times New Roman"/>
        </w:rPr>
        <w:t xml:space="preserve">), the Baghdad </w:t>
      </w:r>
      <w:r w:rsidR="007D52A3">
        <w:rPr>
          <w:rFonts w:ascii="Times New Roman" w:hAnsi="Times New Roman"/>
          <w:color w:val="FF0000"/>
        </w:rPr>
        <w:t>seismic observatory</w:t>
      </w:r>
      <w:r w:rsidRPr="004A5DA8">
        <w:rPr>
          <w:rFonts w:ascii="Times New Roman" w:hAnsi="Times New Roman"/>
        </w:rPr>
        <w:t xml:space="preserve"> was equipped with a broadband seismic station. The station consisted of a Streck</w:t>
      </w:r>
      <w:r w:rsidR="007D52A3">
        <w:rPr>
          <w:rFonts w:ascii="Times New Roman" w:hAnsi="Times New Roman"/>
        </w:rPr>
        <w:t>h</w:t>
      </w:r>
      <w:r w:rsidRPr="004A5DA8">
        <w:rPr>
          <w:rFonts w:ascii="Times New Roman" w:hAnsi="Times New Roman"/>
        </w:rPr>
        <w:t>eisen STS-2 seismometer</w:t>
      </w:r>
      <w:r>
        <w:rPr>
          <w:rFonts w:ascii="Times New Roman" w:hAnsi="Times New Roman"/>
        </w:rPr>
        <w:t xml:space="preserve"> and</w:t>
      </w:r>
      <w:r w:rsidRPr="004A5DA8">
        <w:rPr>
          <w:rFonts w:ascii="Times New Roman" w:hAnsi="Times New Roman"/>
        </w:rPr>
        <w:t xml:space="preserve"> Quanterra Q330 acquisition system with Global Positioning System (GPS) timing</w:t>
      </w:r>
      <w:r>
        <w:rPr>
          <w:rFonts w:ascii="Times New Roman" w:hAnsi="Times New Roman"/>
        </w:rPr>
        <w:t xml:space="preserve">, provided by the </w:t>
      </w:r>
      <w:r w:rsidRPr="002275BE">
        <w:rPr>
          <w:rFonts w:ascii="Times New Roman" w:hAnsi="Times New Roman"/>
        </w:rPr>
        <w:t>Incorporated Research Institutions for Seismology (IRIS) PASSCAL instrument center</w:t>
      </w:r>
      <w:r>
        <w:rPr>
          <w:rFonts w:ascii="Times New Roman" w:hAnsi="Times New Roman"/>
        </w:rPr>
        <w:t>. The broadband data were recorded at</w:t>
      </w:r>
      <w:r w:rsidRPr="004A5DA8">
        <w:rPr>
          <w:rFonts w:ascii="Times New Roman" w:hAnsi="Times New Roman"/>
        </w:rPr>
        <w:t xml:space="preserve"> 100 samples per second. The seismic observatory in Baghdad</w:t>
      </w:r>
      <w:r>
        <w:rPr>
          <w:rFonts w:ascii="Times New Roman" w:hAnsi="Times New Roman"/>
        </w:rPr>
        <w:t xml:space="preserve"> was originally</w:t>
      </w:r>
      <w:r w:rsidRPr="004A5DA8">
        <w:rPr>
          <w:rFonts w:ascii="Times New Roman" w:hAnsi="Times New Roman"/>
        </w:rPr>
        <w:t xml:space="preserve"> built in 1978, </w:t>
      </w:r>
      <w:r>
        <w:rPr>
          <w:rFonts w:ascii="Times New Roman" w:hAnsi="Times New Roman"/>
        </w:rPr>
        <w:t>installed with a</w:t>
      </w:r>
      <w:r w:rsidRPr="004A5DA8">
        <w:rPr>
          <w:rFonts w:ascii="Times New Roman" w:hAnsi="Times New Roman"/>
        </w:rPr>
        <w:t xml:space="preserve"> vault room </w:t>
      </w:r>
      <w:r>
        <w:rPr>
          <w:rFonts w:ascii="Times New Roman" w:hAnsi="Times New Roman"/>
        </w:rPr>
        <w:t>containing</w:t>
      </w:r>
      <w:r w:rsidRPr="004A5DA8">
        <w:rPr>
          <w:rFonts w:ascii="Times New Roman" w:hAnsi="Times New Roman"/>
        </w:rPr>
        <w:t xml:space="preserve"> an L</w:t>
      </w:r>
      <w:r>
        <w:rPr>
          <w:rFonts w:ascii="Times New Roman" w:hAnsi="Times New Roman"/>
        </w:rPr>
        <w:t>-</w:t>
      </w:r>
      <w:r w:rsidRPr="004A5DA8">
        <w:rPr>
          <w:rFonts w:ascii="Times New Roman" w:hAnsi="Times New Roman"/>
        </w:rPr>
        <w:t>shaped concrete slab</w:t>
      </w:r>
      <w:r>
        <w:rPr>
          <w:rFonts w:ascii="Times New Roman" w:hAnsi="Times New Roman"/>
        </w:rPr>
        <w:t xml:space="preserve"> connected to</w:t>
      </w:r>
      <w:r w:rsidRPr="004A5DA8">
        <w:rPr>
          <w:rFonts w:ascii="Times New Roman" w:hAnsi="Times New Roman"/>
        </w:rPr>
        <w:t xml:space="preserve"> the tops of three deep concrete columns. </w:t>
      </w:r>
    </w:p>
    <w:p w14:paraId="48CB5551" w14:textId="3ECD8B09" w:rsidR="00CB510F" w:rsidRPr="00357510" w:rsidRDefault="00EF3EDC" w:rsidP="00CB510F">
      <w:pPr>
        <w:spacing w:after="240" w:line="480" w:lineRule="auto"/>
        <w:ind w:firstLine="360"/>
        <w:rPr>
          <w:color w:val="FF0000"/>
        </w:rPr>
      </w:pPr>
      <w:r w:rsidRPr="00333BA5">
        <w:rPr>
          <w:strike/>
          <w:color w:val="0000FF"/>
        </w:rPr>
        <w:t xml:space="preserve">Figure </w:t>
      </w:r>
      <w:r w:rsidR="007D52A3" w:rsidRPr="00333BA5">
        <w:rPr>
          <w:strike/>
          <w:color w:val="0000FF"/>
        </w:rPr>
        <w:t>6</w:t>
      </w:r>
      <w:r w:rsidRPr="00333BA5">
        <w:rPr>
          <w:strike/>
          <w:color w:val="0000FF"/>
        </w:rPr>
        <w:t xml:space="preserve"> shows three consecutive hours of vertical-component ground velocity recordings at station BHD, which is 7 km from the FOBF. The evening hour of 9 p.m.</w:t>
      </w:r>
      <w:r w:rsidR="007F6CDF" w:rsidRPr="00333BA5">
        <w:rPr>
          <w:strike/>
          <w:color w:val="0000FF"/>
        </w:rPr>
        <w:t xml:space="preserve"> (local time)</w:t>
      </w:r>
      <w:r w:rsidRPr="00333BA5">
        <w:rPr>
          <w:strike/>
          <w:color w:val="0000FF"/>
        </w:rPr>
        <w:t xml:space="preserve"> is marked by mortar and rocket-round activities (the peaks between </w:t>
      </w:r>
      <w:r w:rsidR="00E815B3" w:rsidRPr="00333BA5">
        <w:rPr>
          <w:strike/>
          <w:color w:val="0000FF"/>
        </w:rPr>
        <w:t>18:40</w:t>
      </w:r>
      <w:r w:rsidRPr="00333BA5">
        <w:rPr>
          <w:strike/>
          <w:color w:val="0000FF"/>
        </w:rPr>
        <w:t xml:space="preserve"> </w:t>
      </w:r>
      <w:r w:rsidR="007D52A3" w:rsidRPr="00333BA5">
        <w:rPr>
          <w:strike/>
          <w:color w:val="0000FF"/>
        </w:rPr>
        <w:t xml:space="preserve">UTC </w:t>
      </w:r>
      <w:r w:rsidRPr="00333BA5">
        <w:rPr>
          <w:strike/>
          <w:color w:val="0000FF"/>
        </w:rPr>
        <w:t xml:space="preserve">and </w:t>
      </w:r>
      <w:r w:rsidR="00E815B3" w:rsidRPr="00333BA5">
        <w:rPr>
          <w:strike/>
          <w:color w:val="0000FF"/>
        </w:rPr>
        <w:t>19:40</w:t>
      </w:r>
      <w:r w:rsidRPr="00333BA5">
        <w:rPr>
          <w:strike/>
          <w:color w:val="0000FF"/>
        </w:rPr>
        <w:t xml:space="preserve"> </w:t>
      </w:r>
      <w:r w:rsidR="007F6CDF" w:rsidRPr="00333BA5">
        <w:rPr>
          <w:strike/>
          <w:color w:val="0000FF"/>
        </w:rPr>
        <w:t>UTC</w:t>
      </w:r>
      <w:r w:rsidRPr="00333BA5">
        <w:rPr>
          <w:strike/>
          <w:color w:val="0000FF"/>
        </w:rPr>
        <w:t xml:space="preserve"> in Figure </w:t>
      </w:r>
      <w:r w:rsidR="007D52A3" w:rsidRPr="00333BA5">
        <w:rPr>
          <w:strike/>
          <w:color w:val="0000FF"/>
        </w:rPr>
        <w:t>6a</w:t>
      </w:r>
      <w:r w:rsidRPr="00333BA5">
        <w:rPr>
          <w:strike/>
          <w:color w:val="0000FF"/>
        </w:rPr>
        <w:t xml:space="preserve">) that lead up to a major explosion at 10:40 p.m. </w:t>
      </w:r>
      <w:r w:rsidR="007F6CDF" w:rsidRPr="00333BA5">
        <w:rPr>
          <w:strike/>
          <w:color w:val="0000FF"/>
        </w:rPr>
        <w:t xml:space="preserve">(local time) </w:t>
      </w:r>
      <w:r w:rsidRPr="00333BA5">
        <w:rPr>
          <w:strike/>
          <w:color w:val="0000FF"/>
        </w:rPr>
        <w:t xml:space="preserve">(the peak at </w:t>
      </w:r>
      <w:r w:rsidR="00E815B3" w:rsidRPr="00333BA5">
        <w:rPr>
          <w:strike/>
          <w:color w:val="0000FF"/>
        </w:rPr>
        <w:t>19:40</w:t>
      </w:r>
      <w:r w:rsidRPr="00333BA5">
        <w:rPr>
          <w:strike/>
          <w:color w:val="0000FF"/>
        </w:rPr>
        <w:t xml:space="preserve"> </w:t>
      </w:r>
      <w:r w:rsidR="007F6CDF" w:rsidRPr="00333BA5">
        <w:rPr>
          <w:strike/>
          <w:color w:val="0000FF"/>
        </w:rPr>
        <w:t>UTC</w:t>
      </w:r>
      <w:r w:rsidRPr="00333BA5">
        <w:rPr>
          <w:strike/>
          <w:color w:val="0000FF"/>
        </w:rPr>
        <w:t xml:space="preserve"> in Figure </w:t>
      </w:r>
      <w:r w:rsidR="007D52A3" w:rsidRPr="00333BA5">
        <w:rPr>
          <w:strike/>
          <w:color w:val="0000FF"/>
        </w:rPr>
        <w:t>6b</w:t>
      </w:r>
      <w:r w:rsidRPr="00333BA5">
        <w:rPr>
          <w:strike/>
          <w:color w:val="0000FF"/>
        </w:rPr>
        <w:t xml:space="preserve">), followed by numerous similar explosions (Figure </w:t>
      </w:r>
      <w:r w:rsidR="007D52A3" w:rsidRPr="00333BA5">
        <w:rPr>
          <w:strike/>
          <w:color w:val="0000FF"/>
        </w:rPr>
        <w:t>6c</w:t>
      </w:r>
      <w:r w:rsidRPr="00333BA5">
        <w:rPr>
          <w:strike/>
          <w:color w:val="0000FF"/>
        </w:rPr>
        <w:t>) continuing into the next day.</w:t>
      </w:r>
      <w:r w:rsidR="007F6CDF">
        <w:rPr>
          <w:color w:val="000000"/>
        </w:rPr>
        <w:t xml:space="preserve"> </w:t>
      </w:r>
      <w:r w:rsidR="007F6CDF" w:rsidRPr="00333BA5">
        <w:rPr>
          <w:color w:val="FF0000"/>
        </w:rPr>
        <w:t>T</w:t>
      </w:r>
      <w:r w:rsidR="00333BA5" w:rsidRPr="00333BA5">
        <w:rPr>
          <w:color w:val="FF0000"/>
        </w:rPr>
        <w:t>hough t</w:t>
      </w:r>
      <w:r w:rsidR="007F6CDF" w:rsidRPr="00333BA5">
        <w:rPr>
          <w:color w:val="FF0000"/>
        </w:rPr>
        <w:t>he</w:t>
      </w:r>
      <w:r w:rsidR="007F6CDF" w:rsidRPr="008D5692">
        <w:t xml:space="preserve"> FOB</w:t>
      </w:r>
      <w:r w:rsidR="007F6CDF">
        <w:t>F</w:t>
      </w:r>
      <w:r w:rsidR="007F6CDF" w:rsidRPr="008D5692">
        <w:t xml:space="preserve"> explosions </w:t>
      </w:r>
      <w:r w:rsidR="00333BA5" w:rsidRPr="00333BA5">
        <w:rPr>
          <w:color w:val="FF0000"/>
        </w:rPr>
        <w:t>on 10 October 2006</w:t>
      </w:r>
      <w:r w:rsidR="00333BA5">
        <w:t xml:space="preserve"> </w:t>
      </w:r>
      <w:r w:rsidR="007F6CDF" w:rsidRPr="008D5692">
        <w:t>were</w:t>
      </w:r>
      <w:r w:rsidR="007F6CDF">
        <w:t xml:space="preserve"> random in time</w:t>
      </w:r>
      <w:r w:rsidR="00333BA5">
        <w:t xml:space="preserve"> </w:t>
      </w:r>
      <w:r w:rsidR="00333BA5" w:rsidRPr="00333BA5">
        <w:rPr>
          <w:color w:val="FF0000"/>
        </w:rPr>
        <w:t>(Figure 6)</w:t>
      </w:r>
      <w:r w:rsidR="007F6CDF" w:rsidRPr="00333BA5">
        <w:rPr>
          <w:color w:val="FF0000"/>
        </w:rPr>
        <w:t>,</w:t>
      </w:r>
      <w:r w:rsidR="007F6CDF" w:rsidRPr="008D5692">
        <w:t xml:space="preserve"> </w:t>
      </w:r>
      <w:r w:rsidR="007F6CDF" w:rsidRPr="00333BA5">
        <w:rPr>
          <w:strike/>
          <w:color w:val="0000FF"/>
        </w:rPr>
        <w:t>though</w:t>
      </w:r>
      <w:r w:rsidR="007F6CDF">
        <w:t xml:space="preserve"> </w:t>
      </w:r>
      <w:r w:rsidR="007D52A3">
        <w:rPr>
          <w:color w:val="FF0000"/>
        </w:rPr>
        <w:t>their waveform</w:t>
      </w:r>
      <w:r w:rsidR="007D52A3" w:rsidRPr="007D52A3">
        <w:rPr>
          <w:color w:val="FF0000"/>
        </w:rPr>
        <w:t xml:space="preserve"> characteristics are strikingly</w:t>
      </w:r>
      <w:r w:rsidR="007D52A3" w:rsidRPr="001B4922">
        <w:t xml:space="preserve"> similar </w:t>
      </w:r>
      <w:r w:rsidR="007F6CDF">
        <w:t>to one another</w:t>
      </w:r>
      <w:r w:rsidR="00CB510F">
        <w:t xml:space="preserve"> </w:t>
      </w:r>
      <w:r w:rsidR="00CB510F" w:rsidRPr="00CB510F">
        <w:rPr>
          <w:color w:val="FF0000"/>
        </w:rPr>
        <w:t>(Figure 7)</w:t>
      </w:r>
      <w:r w:rsidR="007F6CDF" w:rsidRPr="00CB510F">
        <w:rPr>
          <w:color w:val="FF0000"/>
        </w:rPr>
        <w:t>.</w:t>
      </w:r>
      <w:r w:rsidR="007F6CDF">
        <w:t xml:space="preserve"> </w:t>
      </w:r>
      <w:r w:rsidR="00CB510F" w:rsidRPr="00357510">
        <w:rPr>
          <w:color w:val="FF0000"/>
        </w:rPr>
        <w:t>To further investigate this similarity, for each explosion we constructed a time series window starting 1 s before and</w:t>
      </w:r>
      <w:r w:rsidR="00357510">
        <w:rPr>
          <w:color w:val="FF0000"/>
        </w:rPr>
        <w:t xml:space="preserve"> extending 1 s after the airwave. We then we cross-</w:t>
      </w:r>
      <w:r w:rsidR="00CB510F" w:rsidRPr="00357510">
        <w:rPr>
          <w:color w:val="FF0000"/>
        </w:rPr>
        <w:t xml:space="preserve">correlated the time window from the explosion of </w:t>
      </w:r>
      <w:r w:rsidR="00357510" w:rsidRPr="00357510">
        <w:rPr>
          <w:bCs/>
          <w:noProof/>
          <w:color w:val="FF0000"/>
        </w:rPr>
        <w:t xml:space="preserve">10 October 2006 </w:t>
      </w:r>
      <w:r w:rsidR="00357510">
        <w:rPr>
          <w:bCs/>
          <w:noProof/>
          <w:color w:val="FF0000"/>
        </w:rPr>
        <w:t>at 19:40 UTC</w:t>
      </w:r>
      <w:r w:rsidR="00CB510F" w:rsidRPr="00357510">
        <w:rPr>
          <w:bCs/>
          <w:noProof/>
          <w:color w:val="FF0000"/>
        </w:rPr>
        <w:t xml:space="preserve"> </w:t>
      </w:r>
      <w:r w:rsidR="009D1E59">
        <w:rPr>
          <w:bCs/>
          <w:noProof/>
          <w:color w:val="FF0000"/>
        </w:rPr>
        <w:t xml:space="preserve">(Signal #5 in Figure 7) </w:t>
      </w:r>
      <w:r w:rsidR="00CB510F" w:rsidRPr="00357510">
        <w:rPr>
          <w:bCs/>
          <w:noProof/>
          <w:color w:val="FF0000"/>
        </w:rPr>
        <w:t xml:space="preserve">with </w:t>
      </w:r>
      <w:r w:rsidR="00357510">
        <w:rPr>
          <w:bCs/>
          <w:noProof/>
          <w:color w:val="FF0000"/>
        </w:rPr>
        <w:t xml:space="preserve">the </w:t>
      </w:r>
      <w:r w:rsidR="00CB510F" w:rsidRPr="00357510">
        <w:rPr>
          <w:bCs/>
          <w:noProof/>
          <w:color w:val="FF0000"/>
        </w:rPr>
        <w:t>11 other</w:t>
      </w:r>
      <w:r w:rsidR="009069D8">
        <w:rPr>
          <w:bCs/>
          <w:noProof/>
          <w:color w:val="FF0000"/>
        </w:rPr>
        <w:t xml:space="preserve"> explosion-generated</w:t>
      </w:r>
      <w:r w:rsidR="00CB510F" w:rsidRPr="00357510">
        <w:rPr>
          <w:bCs/>
          <w:noProof/>
          <w:color w:val="FF0000"/>
        </w:rPr>
        <w:t xml:space="preserve"> airwaves </w:t>
      </w:r>
      <w:r w:rsidR="009069D8">
        <w:rPr>
          <w:bCs/>
          <w:noProof/>
          <w:color w:val="FF0000"/>
        </w:rPr>
        <w:t>shown in Figure 7</w:t>
      </w:r>
      <w:r w:rsidR="00CB510F" w:rsidRPr="00357510">
        <w:rPr>
          <w:bCs/>
          <w:noProof/>
          <w:color w:val="FF0000"/>
        </w:rPr>
        <w:t xml:space="preserve">. </w:t>
      </w:r>
      <w:r w:rsidR="009069D8">
        <w:rPr>
          <w:color w:val="FF0000"/>
        </w:rPr>
        <w:t>Most of</w:t>
      </w:r>
      <w:r w:rsidR="00CB510F" w:rsidRPr="00357510">
        <w:rPr>
          <w:color w:val="FF0000"/>
        </w:rPr>
        <w:t xml:space="preserve"> FOBF explosions waveforms are highly </w:t>
      </w:r>
      <w:r w:rsidR="009069D8">
        <w:rPr>
          <w:color w:val="FF0000"/>
        </w:rPr>
        <w:t>similar to each other and have</w:t>
      </w:r>
      <w:r w:rsidR="00CB510F" w:rsidRPr="00357510">
        <w:rPr>
          <w:color w:val="FF0000"/>
        </w:rPr>
        <w:t xml:space="preserve"> </w:t>
      </w:r>
      <w:r w:rsidR="009069D8">
        <w:rPr>
          <w:color w:val="FF0000"/>
        </w:rPr>
        <w:t>cross-</w:t>
      </w:r>
      <w:r w:rsidR="00CB510F" w:rsidRPr="00357510">
        <w:rPr>
          <w:color w:val="FF0000"/>
        </w:rPr>
        <w:t>correlation coefficients</w:t>
      </w:r>
      <w:r w:rsidR="00CB510F" w:rsidRPr="00357510">
        <w:rPr>
          <w:bCs/>
          <w:noProof/>
          <w:color w:val="FF0000"/>
        </w:rPr>
        <w:t xml:space="preserve"> </w:t>
      </w:r>
      <w:r w:rsidR="009069D8">
        <w:rPr>
          <w:bCs/>
          <w:noProof/>
          <w:color w:val="FF0000"/>
        </w:rPr>
        <w:t>that range</w:t>
      </w:r>
      <w:r w:rsidR="00CB510F" w:rsidRPr="00357510">
        <w:rPr>
          <w:bCs/>
          <w:noProof/>
          <w:color w:val="FF0000"/>
        </w:rPr>
        <w:t xml:space="preserve"> between 0.48 and 0.97.</w:t>
      </w:r>
    </w:p>
    <w:p w14:paraId="2DC03DC5" w14:textId="20360681" w:rsidR="00266BDC" w:rsidRPr="009D1E59" w:rsidRDefault="007F6CDF" w:rsidP="007D52A3">
      <w:pPr>
        <w:spacing w:after="240" w:line="480" w:lineRule="auto"/>
        <w:ind w:firstLine="360"/>
        <w:rPr>
          <w:strike/>
          <w:color w:val="0000FF"/>
        </w:rPr>
      </w:pPr>
      <w:r w:rsidRPr="009D1E59">
        <w:rPr>
          <w:strike/>
          <w:color w:val="0000FF"/>
        </w:rPr>
        <w:t xml:space="preserve">Preceding the explosion at </w:t>
      </w:r>
      <w:r w:rsidR="00C93BE9" w:rsidRPr="009D1E59">
        <w:rPr>
          <w:strike/>
          <w:color w:val="0000FF"/>
        </w:rPr>
        <w:t>19</w:t>
      </w:r>
      <w:r w:rsidRPr="009D1E59">
        <w:rPr>
          <w:strike/>
          <w:color w:val="0000FF"/>
        </w:rPr>
        <w:t>:40</w:t>
      </w:r>
      <w:r w:rsidR="00C93BE9" w:rsidRPr="009D1E59">
        <w:rPr>
          <w:strike/>
          <w:color w:val="0000FF"/>
        </w:rPr>
        <w:t xml:space="preserve"> UTC</w:t>
      </w:r>
      <w:r w:rsidRPr="009D1E59">
        <w:rPr>
          <w:strike/>
          <w:color w:val="0000FF"/>
        </w:rPr>
        <w:t xml:space="preserve">, seismic records show impulsive sources (Figure </w:t>
      </w:r>
      <w:r w:rsidR="00C93BE9" w:rsidRPr="009D1E59">
        <w:rPr>
          <w:strike/>
          <w:color w:val="0000FF"/>
        </w:rPr>
        <w:t>6a</w:t>
      </w:r>
      <w:r w:rsidRPr="009D1E59">
        <w:rPr>
          <w:strike/>
          <w:color w:val="0000FF"/>
        </w:rPr>
        <w:t xml:space="preserve">) that were most likely related to the mortar and rocket activities that triggered the </w:t>
      </w:r>
      <w:r w:rsidR="00C93BE9" w:rsidRPr="009D1E59">
        <w:rPr>
          <w:strike/>
          <w:color w:val="0000FF"/>
        </w:rPr>
        <w:t xml:space="preserve">19:40 UTC </w:t>
      </w:r>
      <w:r w:rsidRPr="009D1E59">
        <w:rPr>
          <w:strike/>
          <w:color w:val="0000FF"/>
        </w:rPr>
        <w:t>explosion. Visual reports suggest that these explosions ejected incandescent fragments, generated mushroom-shaped clouds, and were accompanied by large audible booms heard throughout Baghdad.</w:t>
      </w:r>
    </w:p>
    <w:p w14:paraId="7C24FA5A" w14:textId="486EA793" w:rsidR="002545EB" w:rsidRDefault="00EF3EDC" w:rsidP="00030AF7">
      <w:pPr>
        <w:spacing w:line="480" w:lineRule="auto"/>
        <w:ind w:firstLine="360"/>
      </w:pPr>
      <w:r>
        <w:t>In addition to</w:t>
      </w:r>
      <w:r w:rsidR="006C684E">
        <w:t xml:space="preserve"> </w:t>
      </w:r>
      <w:r w:rsidR="006C684E" w:rsidRPr="006C684E">
        <w:rPr>
          <w:strike/>
          <w:color w:val="0000FF"/>
        </w:rPr>
        <w:t>body</w:t>
      </w:r>
      <w:r>
        <w:t xml:space="preserve"> </w:t>
      </w:r>
      <w:r w:rsidR="008A2AA9" w:rsidRPr="008A2AA9">
        <w:rPr>
          <w:color w:val="FF0000"/>
        </w:rPr>
        <w:t>direct seismic waves, ground roll and ambient noise</w:t>
      </w:r>
      <w:r>
        <w:t xml:space="preserve">, </w:t>
      </w:r>
      <w:r w:rsidR="009D1E59" w:rsidRPr="009D1E59">
        <w:rPr>
          <w:color w:val="FF0000"/>
        </w:rPr>
        <w:t>the</w:t>
      </w:r>
      <w:r w:rsidR="009D1E59">
        <w:t xml:space="preserve"> </w:t>
      </w:r>
      <w:r>
        <w:t>F</w:t>
      </w:r>
      <w:r w:rsidR="004A2675">
        <w:t xml:space="preserve">OBF explosions perturbed the atmosphere, </w:t>
      </w:r>
      <w:r>
        <w:t>generat</w:t>
      </w:r>
      <w:r w:rsidR="004A2675">
        <w:t xml:space="preserve">ing </w:t>
      </w:r>
      <w:r>
        <w:t>substantial energy in the infrasonic bandwidth (below 20 Hz) that arrived as</w:t>
      </w:r>
      <w:r w:rsidR="006C684E">
        <w:t xml:space="preserve"> </w:t>
      </w:r>
      <w:r w:rsidR="006C684E" w:rsidRPr="006C684E">
        <w:rPr>
          <w:strike/>
          <w:color w:val="0000FF"/>
        </w:rPr>
        <w:t>atmosphere</w:t>
      </w:r>
      <w:r>
        <w:t xml:space="preserve"> </w:t>
      </w:r>
      <w:r w:rsidR="008A2AA9">
        <w:rPr>
          <w:color w:val="FF0000"/>
        </w:rPr>
        <w:t>air</w:t>
      </w:r>
      <w:r w:rsidR="004A2675">
        <w:t xml:space="preserve">-to-ground </w:t>
      </w:r>
      <w:r w:rsidR="008A2AA9">
        <w:t>airwaves (airblast</w:t>
      </w:r>
      <w:r w:rsidR="006C684E">
        <w:t>s</w:t>
      </w:r>
      <w:r w:rsidR="008A2AA9">
        <w:t xml:space="preserve">). </w:t>
      </w:r>
      <w:r w:rsidR="008A2AA9" w:rsidRPr="008A2AA9">
        <w:rPr>
          <w:color w:val="FF0000"/>
        </w:rPr>
        <w:t>A sample s</w:t>
      </w:r>
      <w:r w:rsidRPr="008A2AA9">
        <w:rPr>
          <w:color w:val="FF0000"/>
        </w:rPr>
        <w:t>eismogram</w:t>
      </w:r>
      <w:r w:rsidRPr="008D5692">
        <w:t xml:space="preserve"> from </w:t>
      </w:r>
      <w:r w:rsidR="00D63AB1" w:rsidRPr="00D63AB1">
        <w:rPr>
          <w:color w:val="FF0000"/>
        </w:rPr>
        <w:t>the</w:t>
      </w:r>
      <w:r w:rsidR="00D63AB1">
        <w:t xml:space="preserve"> </w:t>
      </w:r>
      <w:r w:rsidRPr="008D5692">
        <w:t>FOB</w:t>
      </w:r>
      <w:r>
        <w:t>F</w:t>
      </w:r>
      <w:r w:rsidRPr="008D5692">
        <w:t xml:space="preserve"> </w:t>
      </w:r>
      <w:r w:rsidRPr="00D63AB1">
        <w:rPr>
          <w:color w:val="FF0000"/>
        </w:rPr>
        <w:t>explos</w:t>
      </w:r>
      <w:r w:rsidR="00D63AB1" w:rsidRPr="00D63AB1">
        <w:rPr>
          <w:color w:val="FF0000"/>
        </w:rPr>
        <w:t>ion</w:t>
      </w:r>
      <w:r w:rsidRPr="00D63AB1">
        <w:rPr>
          <w:color w:val="FF0000"/>
        </w:rPr>
        <w:t xml:space="preserve"> contain</w:t>
      </w:r>
      <w:r w:rsidR="00D63AB1" w:rsidRPr="00D63AB1">
        <w:rPr>
          <w:color w:val="FF0000"/>
        </w:rPr>
        <w:t>s</w:t>
      </w:r>
      <w:r w:rsidRPr="008D5692">
        <w:t xml:space="preserve"> an emergent P</w:t>
      </w:r>
      <w:r>
        <w:t>-</w:t>
      </w:r>
      <w:r w:rsidRPr="008D5692">
        <w:t>wave onset</w:t>
      </w:r>
      <w:r w:rsidR="00A10F18">
        <w:t>, surface waves,</w:t>
      </w:r>
      <w:r w:rsidRPr="008D5692">
        <w:t xml:space="preserve"> and pronounced direct airwaves (Fi</w:t>
      </w:r>
      <w:r>
        <w:t xml:space="preserve">gure </w:t>
      </w:r>
      <w:r w:rsidR="00D63AB1">
        <w:rPr>
          <w:color w:val="FF0000"/>
        </w:rPr>
        <w:t>8a</w:t>
      </w:r>
      <w:r w:rsidRPr="008D5692">
        <w:t xml:space="preserve">). </w:t>
      </w:r>
      <w:r>
        <w:t xml:space="preserve">The </w:t>
      </w:r>
      <w:r w:rsidR="006C684E" w:rsidRPr="006C684E">
        <w:rPr>
          <w:strike/>
          <w:color w:val="0000FF"/>
        </w:rPr>
        <w:t>direct</w:t>
      </w:r>
      <w:r w:rsidR="006C684E">
        <w:t xml:space="preserve"> </w:t>
      </w:r>
      <w:r>
        <w:t>arrivals of the airwaves are</w:t>
      </w:r>
      <w:r w:rsidRPr="003A3974">
        <w:t xml:space="preserve"> the strongest signal</w:t>
      </w:r>
      <w:r>
        <w:t>s</w:t>
      </w:r>
      <w:r w:rsidRPr="003A3974">
        <w:t xml:space="preserve"> </w:t>
      </w:r>
      <w:r>
        <w:t>observed;</w:t>
      </w:r>
      <w:r w:rsidRPr="003A3974">
        <w:t xml:space="preserve"> the</w:t>
      </w:r>
      <w:r>
        <w:t>ir</w:t>
      </w:r>
      <w:r w:rsidRPr="003A3974">
        <w:t xml:space="preserve"> onset</w:t>
      </w:r>
      <w:r>
        <w:t>s</w:t>
      </w:r>
      <w:r w:rsidRPr="003A3974">
        <w:t xml:space="preserve"> </w:t>
      </w:r>
      <w:r>
        <w:t>are</w:t>
      </w:r>
      <w:r w:rsidRPr="003A3974">
        <w:t xml:space="preserve"> sharp and </w:t>
      </w:r>
      <w:r>
        <w:t>they are dominated by</w:t>
      </w:r>
      <w:r w:rsidRPr="003A3974">
        <w:t xml:space="preserve"> </w:t>
      </w:r>
      <w:r>
        <w:t xml:space="preserve">acoustic signals at </w:t>
      </w:r>
      <w:r w:rsidRPr="003A3974">
        <w:t xml:space="preserve">frequencies </w:t>
      </w:r>
      <w:r>
        <w:t>&gt;4 Hz</w:t>
      </w:r>
      <w:r w:rsidRPr="003A3974">
        <w:t xml:space="preserve">.  </w:t>
      </w:r>
      <w:r>
        <w:t xml:space="preserve">The </w:t>
      </w:r>
      <w:r w:rsidRPr="003A3974">
        <w:t xml:space="preserve">generation and propagation </w:t>
      </w:r>
      <w:r>
        <w:t xml:space="preserve">of airwaves has been </w:t>
      </w:r>
      <w:r w:rsidRPr="003A3974">
        <w:t xml:space="preserve">extensively studied </w:t>
      </w:r>
      <w:r w:rsidR="00C07678">
        <w:t>(</w:t>
      </w:r>
      <w:r w:rsidRPr="00731595">
        <w:t>Press and Ewing</w:t>
      </w:r>
      <w:r w:rsidR="00731595">
        <w:t>,</w:t>
      </w:r>
      <w:r w:rsidRPr="003A3974">
        <w:t xml:space="preserve"> 1951</w:t>
      </w:r>
      <w:r>
        <w:t>;</w:t>
      </w:r>
      <w:r w:rsidRPr="003A3974">
        <w:t xml:space="preserve"> </w:t>
      </w:r>
      <w:r w:rsidRPr="00731595">
        <w:t>Jardetzky and Press</w:t>
      </w:r>
      <w:r w:rsidR="00731595">
        <w:t>,</w:t>
      </w:r>
      <w:r w:rsidRPr="003A3974">
        <w:t xml:space="preserve"> 1952</w:t>
      </w:r>
      <w:r>
        <w:t>;</w:t>
      </w:r>
      <w:r w:rsidRPr="003A3974">
        <w:t xml:space="preserve"> Press and Oliver</w:t>
      </w:r>
      <w:r w:rsidR="00731595">
        <w:t>,</w:t>
      </w:r>
      <w:r w:rsidRPr="003A3974">
        <w:t xml:space="preserve"> 1955</w:t>
      </w:r>
      <w:r>
        <w:t>;</w:t>
      </w:r>
      <w:r w:rsidRPr="003A3974">
        <w:t xml:space="preserve"> Haskell</w:t>
      </w:r>
      <w:r w:rsidR="00731595">
        <w:t>,</w:t>
      </w:r>
      <w:r w:rsidRPr="003A3974">
        <w:t xml:space="preserve"> 1951</w:t>
      </w:r>
      <w:r>
        <w:t>;</w:t>
      </w:r>
      <w:r w:rsidRPr="003A3974">
        <w:t xml:space="preserve"> Mooney and Kaasa</w:t>
      </w:r>
      <w:r w:rsidR="00731595">
        <w:t>,</w:t>
      </w:r>
      <w:r w:rsidRPr="003A3974">
        <w:t xml:space="preserve"> 1962</w:t>
      </w:r>
      <w:r>
        <w:t>;</w:t>
      </w:r>
      <w:r w:rsidRPr="003A3974">
        <w:t xml:space="preserve"> Tanis</w:t>
      </w:r>
      <w:r w:rsidR="00731595">
        <w:t>,</w:t>
      </w:r>
      <w:r w:rsidRPr="003A3974">
        <w:t xml:space="preserve"> 1976</w:t>
      </w:r>
      <w:r>
        <w:t>;</w:t>
      </w:r>
      <w:r w:rsidRPr="003A3974">
        <w:t xml:space="preserve"> Alcudia and Stewart</w:t>
      </w:r>
      <w:r w:rsidR="00731595">
        <w:t>,</w:t>
      </w:r>
      <w:r w:rsidRPr="003A3974">
        <w:t xml:space="preserve"> 2007</w:t>
      </w:r>
      <w:r w:rsidR="00C07678">
        <w:t>)</w:t>
      </w:r>
      <w:r w:rsidRPr="003A3974">
        <w:t xml:space="preserve">. </w:t>
      </w:r>
      <w:r>
        <w:t>The</w:t>
      </w:r>
      <w:r w:rsidRPr="003A3974">
        <w:t xml:space="preserve"> frequency content </w:t>
      </w:r>
      <w:r>
        <w:t xml:space="preserve">of the airwaves is shown in the </w:t>
      </w:r>
      <w:r w:rsidRPr="003A3974">
        <w:t xml:space="preserve">Fourier spectral amplitude </w:t>
      </w:r>
      <w:r>
        <w:t>plot in</w:t>
      </w:r>
      <w:r w:rsidRPr="003A3974">
        <w:t xml:space="preserve"> Figure </w:t>
      </w:r>
      <w:r w:rsidR="00EC0F49">
        <w:rPr>
          <w:color w:val="FF0000"/>
        </w:rPr>
        <w:t>8b</w:t>
      </w:r>
      <w:r w:rsidR="007D13F1">
        <w:t xml:space="preserve">. </w:t>
      </w:r>
      <w:r w:rsidRPr="003A3974">
        <w:t xml:space="preserve">Most of the energy </w:t>
      </w:r>
      <w:r>
        <w:t xml:space="preserve">of the explosions </w:t>
      </w:r>
      <w:r w:rsidRPr="003A3974">
        <w:t xml:space="preserve">is concentrated </w:t>
      </w:r>
      <w:r w:rsidR="00504683">
        <w:t>at 1-5</w:t>
      </w:r>
      <w:r w:rsidRPr="003A3974">
        <w:t xml:space="preserve"> Hz</w:t>
      </w:r>
      <w:r>
        <w:t xml:space="preserve">, </w:t>
      </w:r>
      <w:r w:rsidRPr="003A3974">
        <w:t xml:space="preserve">with peak seismic energy at ~ 5 Hz. </w:t>
      </w:r>
    </w:p>
    <w:p w14:paraId="56D480A2" w14:textId="3EE7ABFB" w:rsidR="00530FDE" w:rsidRPr="00530FDE" w:rsidRDefault="00530FDE" w:rsidP="00F91BEC">
      <w:pPr>
        <w:spacing w:after="240" w:line="480" w:lineRule="auto"/>
        <w:ind w:firstLine="360"/>
        <w:rPr>
          <w:color w:val="FF0000"/>
        </w:rPr>
      </w:pPr>
      <w:r w:rsidRPr="00530FDE">
        <w:rPr>
          <w:color w:val="FF0000"/>
        </w:rPr>
        <w:t xml:space="preserve">An examination of the ambient noise characteristic of BHD </w:t>
      </w:r>
      <w:r w:rsidR="00AB68A1">
        <w:rPr>
          <w:color w:val="FF0000"/>
        </w:rPr>
        <w:t>show</w:t>
      </w:r>
      <w:r w:rsidR="00DD5C32">
        <w:rPr>
          <w:color w:val="FF0000"/>
        </w:rPr>
        <w:t>s</w:t>
      </w:r>
      <w:r w:rsidR="00AB68A1">
        <w:rPr>
          <w:color w:val="FF0000"/>
        </w:rPr>
        <w:t xml:space="preserve"> the station to have high levels of noise at high frequencies</w:t>
      </w:r>
      <w:r w:rsidRPr="00530FDE">
        <w:rPr>
          <w:color w:val="FF0000"/>
        </w:rPr>
        <w:t xml:space="preserve">.  </w:t>
      </w:r>
      <w:r w:rsidR="00AB68A1">
        <w:rPr>
          <w:color w:val="FF0000"/>
        </w:rPr>
        <w:t>The power spectral density (PSD) was calculated for the two days of</w:t>
      </w:r>
      <w:r w:rsidRPr="00530FDE">
        <w:rPr>
          <w:color w:val="FF0000"/>
        </w:rPr>
        <w:t xml:space="preserve"> 9 and 10 October 2006 </w:t>
      </w:r>
      <w:r w:rsidR="00AB68A1">
        <w:rPr>
          <w:color w:val="FF0000"/>
        </w:rPr>
        <w:t>from 24-hour</w:t>
      </w:r>
      <w:r w:rsidRPr="00530FDE">
        <w:rPr>
          <w:color w:val="FF0000"/>
        </w:rPr>
        <w:t xml:space="preserve"> </w:t>
      </w:r>
      <w:r w:rsidR="00AB68A1">
        <w:rPr>
          <w:color w:val="FF0000"/>
        </w:rPr>
        <w:t xml:space="preserve">BHD </w:t>
      </w:r>
      <w:r w:rsidRPr="00530FDE">
        <w:rPr>
          <w:color w:val="FF0000"/>
        </w:rPr>
        <w:t xml:space="preserve">seismic time series. Figure 9 shows acceleration noise </w:t>
      </w:r>
      <w:r w:rsidR="00AB68A1">
        <w:rPr>
          <w:color w:val="FF0000"/>
        </w:rPr>
        <w:t xml:space="preserve">PSD, </w:t>
      </w:r>
      <w:r w:rsidRPr="00530FDE">
        <w:rPr>
          <w:color w:val="FF0000"/>
        </w:rPr>
        <w:t>in units of dB related to</w:t>
      </w:r>
      <w:r w:rsidR="00AB68A1">
        <w:rPr>
          <w:color w:val="FF0000"/>
        </w:rPr>
        <w:t xml:space="preserve"> 1 (</w:t>
      </w:r>
      <w:r w:rsidR="00AB68A1" w:rsidRPr="008B13A5">
        <w:rPr>
          <w:i/>
          <w:color w:val="FF0000"/>
        </w:rPr>
        <w:t>m</w:t>
      </w:r>
      <w:r w:rsidR="00AB68A1">
        <w:rPr>
          <w:color w:val="FF0000"/>
        </w:rPr>
        <w:t>/</w:t>
      </w:r>
      <w:r w:rsidR="00AB68A1" w:rsidRPr="008B13A5">
        <w:rPr>
          <w:i/>
          <w:color w:val="FF0000"/>
        </w:rPr>
        <w:t>s</w:t>
      </w:r>
      <w:r w:rsidR="00AB68A1" w:rsidRPr="00AB68A1">
        <w:rPr>
          <w:color w:val="FF0000"/>
          <w:vertAlign w:val="superscript"/>
        </w:rPr>
        <w:t>2</w:t>
      </w:r>
      <w:r w:rsidR="00AB68A1">
        <w:rPr>
          <w:color w:val="FF0000"/>
        </w:rPr>
        <w:t>)</w:t>
      </w:r>
      <w:r w:rsidR="00AB68A1" w:rsidRPr="00AB68A1">
        <w:rPr>
          <w:color w:val="FF0000"/>
          <w:vertAlign w:val="superscript"/>
        </w:rPr>
        <w:t>2</w:t>
      </w:r>
      <w:r w:rsidR="00DD5C32">
        <w:rPr>
          <w:color w:val="FF0000"/>
        </w:rPr>
        <w:t>/</w:t>
      </w:r>
      <w:r w:rsidR="00AB68A1" w:rsidRPr="008B13A5">
        <w:rPr>
          <w:i/>
          <w:color w:val="FF0000"/>
        </w:rPr>
        <w:t>Hz</w:t>
      </w:r>
      <w:r w:rsidR="00AB68A1">
        <w:rPr>
          <w:color w:val="FF0000"/>
        </w:rPr>
        <w:t xml:space="preserve">, </w:t>
      </w:r>
      <w:r w:rsidRPr="00530FDE">
        <w:rPr>
          <w:color w:val="FF0000"/>
        </w:rPr>
        <w:t xml:space="preserve">as a </w:t>
      </w:r>
      <w:r w:rsidR="008B13A5">
        <w:rPr>
          <w:color w:val="FF0000"/>
        </w:rPr>
        <w:t>function of period. Included</w:t>
      </w:r>
      <w:r w:rsidRPr="00530FDE">
        <w:rPr>
          <w:color w:val="FF0000"/>
        </w:rPr>
        <w:t xml:space="preserve"> in the figure are the high-noise and low-noise models </w:t>
      </w:r>
      <w:r w:rsidR="008B13A5">
        <w:rPr>
          <w:color w:val="FF0000"/>
        </w:rPr>
        <w:t>of Peterson (</w:t>
      </w:r>
      <w:r w:rsidRPr="00530FDE">
        <w:rPr>
          <w:color w:val="FF0000"/>
        </w:rPr>
        <w:t xml:space="preserve">1993). The short-period noise at BHD is very high, as expected </w:t>
      </w:r>
      <w:r w:rsidR="00DD5C32">
        <w:rPr>
          <w:color w:val="FF0000"/>
        </w:rPr>
        <w:t>from being a deep-</w:t>
      </w:r>
      <w:r w:rsidR="008B13A5">
        <w:rPr>
          <w:color w:val="FF0000"/>
        </w:rPr>
        <w:t>sediment site that is</w:t>
      </w:r>
      <w:r w:rsidRPr="00530FDE">
        <w:rPr>
          <w:color w:val="FF0000"/>
        </w:rPr>
        <w:t xml:space="preserve"> just a short distance (5 </w:t>
      </w:r>
      <w:r w:rsidR="008B13A5">
        <w:rPr>
          <w:color w:val="FF0000"/>
        </w:rPr>
        <w:t>m</w:t>
      </w:r>
      <w:r w:rsidRPr="00530FDE">
        <w:rPr>
          <w:color w:val="FF0000"/>
        </w:rPr>
        <w:t xml:space="preserve">) from the employee offices. </w:t>
      </w:r>
      <w:r w:rsidR="008B13A5">
        <w:rPr>
          <w:color w:val="FF0000"/>
        </w:rPr>
        <w:t>The BDH station also records</w:t>
      </w:r>
      <w:r w:rsidRPr="00530FDE">
        <w:rPr>
          <w:color w:val="FF0000"/>
        </w:rPr>
        <w:t xml:space="preserve"> vibrations </w:t>
      </w:r>
      <w:r w:rsidR="008B13A5">
        <w:rPr>
          <w:color w:val="FF0000"/>
        </w:rPr>
        <w:t>from</w:t>
      </w:r>
      <w:r w:rsidRPr="00530FDE">
        <w:rPr>
          <w:color w:val="FF0000"/>
        </w:rPr>
        <w:t xml:space="preserve"> heavy </w:t>
      </w:r>
      <w:r w:rsidR="008B13A5">
        <w:rPr>
          <w:color w:val="FF0000"/>
        </w:rPr>
        <w:t xml:space="preserve">auto </w:t>
      </w:r>
      <w:r w:rsidRPr="00530FDE">
        <w:rPr>
          <w:color w:val="FF0000"/>
        </w:rPr>
        <w:t>traffic as well as vibrations from explosions, flying drones</w:t>
      </w:r>
      <w:r w:rsidR="008B13A5">
        <w:rPr>
          <w:color w:val="FF0000"/>
        </w:rPr>
        <w:t>,</w:t>
      </w:r>
      <w:r w:rsidRPr="00530FDE">
        <w:rPr>
          <w:color w:val="FF0000"/>
        </w:rPr>
        <w:t xml:space="preserve"> and helicopters.  </w:t>
      </w:r>
      <w:r w:rsidR="008B13A5">
        <w:rPr>
          <w:color w:val="FF0000"/>
        </w:rPr>
        <w:t>The BHD noise spectrum for 10 October 2006 in</w:t>
      </w:r>
      <w:r w:rsidRPr="00530FDE">
        <w:rPr>
          <w:color w:val="FF0000"/>
        </w:rPr>
        <w:t xml:space="preserve"> Figure 9 shows </w:t>
      </w:r>
      <w:r w:rsidR="008B13A5">
        <w:rPr>
          <w:color w:val="FF0000"/>
        </w:rPr>
        <w:t>a strong peak</w:t>
      </w:r>
      <w:r w:rsidRPr="00530FDE">
        <w:rPr>
          <w:color w:val="FF0000"/>
        </w:rPr>
        <w:t xml:space="preserve"> at 0.2</w:t>
      </w:r>
      <w:r w:rsidR="008B13A5">
        <w:rPr>
          <w:color w:val="FF0000"/>
        </w:rPr>
        <w:t xml:space="preserve"> s, </w:t>
      </w:r>
      <w:r w:rsidRPr="00530FDE">
        <w:rPr>
          <w:color w:val="FF0000"/>
        </w:rPr>
        <w:t xml:space="preserve">presumably from explosions. </w:t>
      </w:r>
      <w:r w:rsidR="006E148C">
        <w:rPr>
          <w:color w:val="FF0000"/>
        </w:rPr>
        <w:t>Nonetheless</w:t>
      </w:r>
      <w:r w:rsidRPr="00530FDE">
        <w:rPr>
          <w:color w:val="FF0000"/>
        </w:rPr>
        <w:t xml:space="preserve">, </w:t>
      </w:r>
      <w:r w:rsidR="00F91BEC">
        <w:rPr>
          <w:color w:val="FF0000"/>
        </w:rPr>
        <w:t xml:space="preserve">for </w:t>
      </w:r>
      <w:r w:rsidR="006E148C">
        <w:rPr>
          <w:color w:val="FF0000"/>
        </w:rPr>
        <w:t>the signals from 10 October 2006</w:t>
      </w:r>
      <w:r w:rsidR="00F91BEC">
        <w:rPr>
          <w:color w:val="FF0000"/>
        </w:rPr>
        <w:t>, both the airwaves and P wave (Figure 8) are reliably above the noise levels.</w:t>
      </w:r>
    </w:p>
    <w:p w14:paraId="31A553B2" w14:textId="77777777" w:rsidR="002545EB" w:rsidRDefault="002545EB" w:rsidP="00030AF7">
      <w:pPr>
        <w:spacing w:line="480" w:lineRule="auto"/>
        <w:ind w:firstLine="360"/>
      </w:pPr>
    </w:p>
    <w:p w14:paraId="3A25478D" w14:textId="77777777" w:rsidR="00266BDC" w:rsidRDefault="00266BDC" w:rsidP="00030AF7">
      <w:pPr>
        <w:spacing w:line="480" w:lineRule="auto"/>
        <w:ind w:firstLine="360"/>
      </w:pPr>
    </w:p>
    <w:p w14:paraId="17FF4115" w14:textId="19EE4704" w:rsidR="00326CCC" w:rsidRPr="00772269" w:rsidRDefault="00266BDC" w:rsidP="00772269">
      <w:pPr>
        <w:pStyle w:val="Heading1"/>
        <w:numPr>
          <w:ilvl w:val="0"/>
          <w:numId w:val="0"/>
        </w:numPr>
        <w:spacing w:after="240" w:line="480" w:lineRule="auto"/>
        <w:jc w:val="center"/>
        <w:rPr>
          <w:rFonts w:eastAsia="Times New Roman"/>
          <w:b w:val="0"/>
          <w:color w:val="auto"/>
          <w:sz w:val="32"/>
          <w:szCs w:val="32"/>
        </w:rPr>
      </w:pPr>
      <w:r w:rsidRPr="00772269">
        <w:rPr>
          <w:rFonts w:eastAsia="Times New Roman"/>
          <w:b w:val="0"/>
          <w:color w:val="auto"/>
          <w:sz w:val="32"/>
          <w:szCs w:val="32"/>
        </w:rPr>
        <w:t xml:space="preserve">MOUT </w:t>
      </w:r>
      <w:r w:rsidR="009876A9" w:rsidRPr="00772269">
        <w:rPr>
          <w:rFonts w:eastAsia="Times New Roman"/>
          <w:b w:val="0"/>
          <w:color w:val="auto"/>
          <w:sz w:val="32"/>
          <w:szCs w:val="32"/>
        </w:rPr>
        <w:t>Acoustic-Seismic Partitioning</w:t>
      </w:r>
    </w:p>
    <w:p w14:paraId="26266AA1" w14:textId="57C51460" w:rsidR="00EB0920" w:rsidRDefault="00EF3EDC" w:rsidP="00772269">
      <w:pPr>
        <w:spacing w:after="240" w:line="480" w:lineRule="auto"/>
        <w:ind w:firstLine="360"/>
        <w:rPr>
          <w:szCs w:val="28"/>
        </w:rPr>
      </w:pPr>
      <w:r>
        <w:t>During a chemical</w:t>
      </w:r>
      <w:r w:rsidRPr="008D5692">
        <w:t xml:space="preserve"> explosion </w:t>
      </w:r>
      <w:r>
        <w:t>at</w:t>
      </w:r>
      <w:r w:rsidRPr="008D5692">
        <w:t xml:space="preserve"> or near Earth’s surface</w:t>
      </w:r>
      <w:r>
        <w:t xml:space="preserve">, as with the FOBF </w:t>
      </w:r>
      <w:r w:rsidR="002545EB">
        <w:t xml:space="preserve">MOUT </w:t>
      </w:r>
      <w:r>
        <w:t xml:space="preserve">explosions, </w:t>
      </w:r>
      <w:r w:rsidR="00083EEB">
        <w:t xml:space="preserve">the atmosphere is perturbed by </w:t>
      </w:r>
      <w:r>
        <w:t xml:space="preserve">the </w:t>
      </w:r>
      <w:r w:rsidRPr="008D5692">
        <w:t>rapid release of energy</w:t>
      </w:r>
      <w:r w:rsidR="00772269">
        <w:t xml:space="preserve">, </w:t>
      </w:r>
      <w:r w:rsidR="00772269" w:rsidRPr="00772269">
        <w:rPr>
          <w:color w:val="FF0000"/>
        </w:rPr>
        <w:t>generating non-linear shock waves</w:t>
      </w:r>
      <w:r w:rsidRPr="00772269">
        <w:rPr>
          <w:color w:val="FF0000"/>
        </w:rPr>
        <w:t xml:space="preserve"> that</w:t>
      </w:r>
      <w:r w:rsidRPr="008D5692">
        <w:t xml:space="preserve"> </w:t>
      </w:r>
      <w:r w:rsidR="00B917A3">
        <w:t xml:space="preserve">subsequently </w:t>
      </w:r>
      <w:r w:rsidRPr="008D5692">
        <w:t>expand at supersonic velocities</w:t>
      </w:r>
      <w:r w:rsidR="009829F0">
        <w:t xml:space="preserve"> </w:t>
      </w:r>
      <w:r w:rsidR="00B917A3">
        <w:t>before</w:t>
      </w:r>
      <w:r w:rsidR="009829F0">
        <w:t xml:space="preserve"> reach</w:t>
      </w:r>
      <w:r w:rsidR="00B917A3">
        <w:t>ing</w:t>
      </w:r>
      <w:r w:rsidR="009829F0">
        <w:t xml:space="preserve"> equilibrium with </w:t>
      </w:r>
      <w:r w:rsidR="00B917A3">
        <w:t xml:space="preserve">the </w:t>
      </w:r>
      <w:r w:rsidR="00772269">
        <w:t>surrounding air</w:t>
      </w:r>
      <w:r w:rsidRPr="008D5692">
        <w:t xml:space="preserve">. As the pressure waves </w:t>
      </w:r>
      <w:r>
        <w:t xml:space="preserve">radially </w:t>
      </w:r>
      <w:r w:rsidRPr="008D5692">
        <w:t xml:space="preserve">expand, </w:t>
      </w:r>
      <w:r>
        <w:t xml:space="preserve">the </w:t>
      </w:r>
      <w:r w:rsidRPr="008D5692">
        <w:t xml:space="preserve">Mach number decreases </w:t>
      </w:r>
      <w:r>
        <w:t xml:space="preserve">until </w:t>
      </w:r>
      <w:r w:rsidR="003308B4">
        <w:t>they</w:t>
      </w:r>
      <w:r w:rsidR="003308B4" w:rsidRPr="008D5692">
        <w:t xml:space="preserve"> </w:t>
      </w:r>
      <w:r w:rsidRPr="008D5692">
        <w:t xml:space="preserve">ultimately decay into acoustic </w:t>
      </w:r>
      <w:r>
        <w:t xml:space="preserve">airwaves that </w:t>
      </w:r>
      <w:r w:rsidRPr="008D5692">
        <w:t>travel at ambient sound speed</w:t>
      </w:r>
      <w:r>
        <w:t>s</w:t>
      </w:r>
      <w:r w:rsidRPr="008D5692">
        <w:t xml:space="preserve"> (~ 340 m/s).  </w:t>
      </w:r>
      <w:r>
        <w:t>As the airwave travels through the atmosphere,</w:t>
      </w:r>
      <w:r w:rsidRPr="008D5692">
        <w:t xml:space="preserve"> energy </w:t>
      </w:r>
      <w:r>
        <w:t xml:space="preserve">is </w:t>
      </w:r>
      <w:r w:rsidR="00EB0920">
        <w:t xml:space="preserve">continuously </w:t>
      </w:r>
      <w:r>
        <w:t>injected into</w:t>
      </w:r>
      <w:r w:rsidRPr="008D5692">
        <w:t xml:space="preserve"> the solid earth </w:t>
      </w:r>
      <w:r>
        <w:t xml:space="preserve">in the form of </w:t>
      </w:r>
      <w:r w:rsidRPr="008D5692">
        <w:t>seismic</w:t>
      </w:r>
      <w:r>
        <w:t xml:space="preserve"> waves</w:t>
      </w:r>
      <w:r w:rsidRPr="008D5692">
        <w:t xml:space="preserve">. The physical properties </w:t>
      </w:r>
      <w:r>
        <w:t>of</w:t>
      </w:r>
      <w:r w:rsidRPr="008D5692">
        <w:t xml:space="preserve"> the air-surface interface determine the </w:t>
      </w:r>
      <w:r>
        <w:t xml:space="preserve">nature of the exchange of energy across the interface and therefore the </w:t>
      </w:r>
      <w:r w:rsidRPr="008D5692">
        <w:t>nature of the propagating waves</w:t>
      </w:r>
      <w:r>
        <w:t xml:space="preserve"> within both the atmosphere and ground</w:t>
      </w:r>
      <w:r w:rsidRPr="008D5692">
        <w:t xml:space="preserve">. </w:t>
      </w:r>
      <w:r>
        <w:rPr>
          <w:szCs w:val="28"/>
        </w:rPr>
        <w:t>Recorded seismograms therefore involve a combination of</w:t>
      </w:r>
      <w:r w:rsidRPr="003A3974">
        <w:rPr>
          <w:szCs w:val="28"/>
        </w:rPr>
        <w:t xml:space="preserve"> seismic</w:t>
      </w:r>
      <w:r>
        <w:rPr>
          <w:szCs w:val="28"/>
        </w:rPr>
        <w:t xml:space="preserve">, </w:t>
      </w:r>
      <w:r w:rsidR="006E5329">
        <w:rPr>
          <w:color w:val="FF0000"/>
          <w:szCs w:val="28"/>
        </w:rPr>
        <w:t>air</w:t>
      </w:r>
      <w:r>
        <w:rPr>
          <w:szCs w:val="28"/>
        </w:rPr>
        <w:t xml:space="preserve">-coupled, </w:t>
      </w:r>
      <w:r w:rsidRPr="003A3974">
        <w:rPr>
          <w:szCs w:val="28"/>
        </w:rPr>
        <w:t>and infrasound</w:t>
      </w:r>
      <w:r w:rsidR="00F4794C">
        <w:rPr>
          <w:szCs w:val="28"/>
        </w:rPr>
        <w:t xml:space="preserve"> energy</w:t>
      </w:r>
      <w:r w:rsidR="00851A5A">
        <w:rPr>
          <w:szCs w:val="28"/>
        </w:rPr>
        <w:t xml:space="preserve"> </w:t>
      </w:r>
      <w:r w:rsidR="00851A5A" w:rsidRPr="00851A5A">
        <w:rPr>
          <w:color w:val="FF0000"/>
          <w:szCs w:val="28"/>
        </w:rPr>
        <w:t>[Note: air-coupled waves have sometimes been referred to in the literature as “ground-coupled” waves (Mooney and Kaasa, 1962)]</w:t>
      </w:r>
      <w:r w:rsidR="00083EEB" w:rsidRPr="00851A5A">
        <w:rPr>
          <w:color w:val="FF0000"/>
          <w:szCs w:val="28"/>
        </w:rPr>
        <w:t>.</w:t>
      </w:r>
      <w:r w:rsidR="00083EEB">
        <w:rPr>
          <w:szCs w:val="28"/>
        </w:rPr>
        <w:t xml:space="preserve"> </w:t>
      </w:r>
    </w:p>
    <w:p w14:paraId="020D54F4" w14:textId="07337943" w:rsidR="0085629C" w:rsidRDefault="00EF3EDC" w:rsidP="0085629C">
      <w:pPr>
        <w:spacing w:after="240" w:line="480" w:lineRule="auto"/>
        <w:ind w:firstLine="360"/>
      </w:pPr>
      <w:r w:rsidRPr="003A3974">
        <w:t xml:space="preserve">Tanis </w:t>
      </w:r>
      <w:r w:rsidR="007215AD">
        <w:t>(</w:t>
      </w:r>
      <w:r w:rsidRPr="003A3974">
        <w:t>1976</w:t>
      </w:r>
      <w:r w:rsidR="007215AD">
        <w:t>)</w:t>
      </w:r>
      <w:r w:rsidRPr="003A3974">
        <w:t xml:space="preserve"> </w:t>
      </w:r>
      <w:r>
        <w:t>described the two modes of coupling between</w:t>
      </w:r>
      <w:r w:rsidRPr="003A3974">
        <w:t xml:space="preserve"> airwave</w:t>
      </w:r>
      <w:r>
        <w:t>s</w:t>
      </w:r>
      <w:r w:rsidRPr="003A3974">
        <w:t xml:space="preserve"> </w:t>
      </w:r>
      <w:r>
        <w:t>and</w:t>
      </w:r>
      <w:r w:rsidRPr="003A3974">
        <w:t xml:space="preserve"> seismic </w:t>
      </w:r>
      <w:r>
        <w:t xml:space="preserve">waves. </w:t>
      </w:r>
      <w:r w:rsidR="00083EEB">
        <w:rPr>
          <w:szCs w:val="28"/>
        </w:rPr>
        <w:t xml:space="preserve"> </w:t>
      </w:r>
      <w:r>
        <w:t>Acoustic</w:t>
      </w:r>
      <w:r w:rsidRPr="003A3974">
        <w:t xml:space="preserve"> </w:t>
      </w:r>
      <w:r>
        <w:t>air</w:t>
      </w:r>
      <w:r w:rsidRPr="003A3974">
        <w:t>wave</w:t>
      </w:r>
      <w:r>
        <w:t>s</w:t>
      </w:r>
      <w:r w:rsidRPr="003A3974">
        <w:t xml:space="preserve"> </w:t>
      </w:r>
      <w:r>
        <w:t>can</w:t>
      </w:r>
      <w:r w:rsidRPr="003A3974">
        <w:t xml:space="preserve"> couple directly into the seismometer or the proximal ground area as a structural</w:t>
      </w:r>
      <w:r>
        <w:t>-</w:t>
      </w:r>
      <w:r w:rsidRPr="003A3974">
        <w:t>borne sound</w:t>
      </w:r>
      <w:r>
        <w:t xml:space="preserve">. Airwaves </w:t>
      </w:r>
      <w:r w:rsidRPr="003A3974">
        <w:t xml:space="preserve">may </w:t>
      </w:r>
      <w:r>
        <w:t xml:space="preserve">also </w:t>
      </w:r>
      <w:r w:rsidRPr="003A3974">
        <w:t xml:space="preserve">continuously couple into the ground as </w:t>
      </w:r>
      <w:r>
        <w:t>they</w:t>
      </w:r>
      <w:r w:rsidRPr="003A3974">
        <w:t xml:space="preserve"> propagate along the surface at nearly grazing angle</w:t>
      </w:r>
      <w:r>
        <w:t>s</w:t>
      </w:r>
      <w:r w:rsidRPr="003A3974">
        <w:t xml:space="preserve"> </w:t>
      </w:r>
      <w:r>
        <w:t>and</w:t>
      </w:r>
      <w:r w:rsidRPr="003A3974">
        <w:t xml:space="preserve"> </w:t>
      </w:r>
      <w:r>
        <w:t xml:space="preserve">frequencies with </w:t>
      </w:r>
      <w:r w:rsidRPr="003A3974">
        <w:t xml:space="preserve">apparent </w:t>
      </w:r>
      <w:r>
        <w:t xml:space="preserve">seismic </w:t>
      </w:r>
      <w:r w:rsidRPr="003A3974">
        <w:t>velocit</w:t>
      </w:r>
      <w:r>
        <w:t>ies that are</w:t>
      </w:r>
      <w:r w:rsidRPr="003A3974">
        <w:t xml:space="preserve"> very close to </w:t>
      </w:r>
      <w:r>
        <w:t>speed of sound</w:t>
      </w:r>
      <w:r w:rsidRPr="003A3974">
        <w:t xml:space="preserve"> in the air, exchanging energy with existing surface waves </w:t>
      </w:r>
      <w:r>
        <w:t xml:space="preserve">that </w:t>
      </w:r>
      <w:r w:rsidRPr="003A3974">
        <w:t>travel in the near-surface layer</w:t>
      </w:r>
      <w:r>
        <w:t xml:space="preserve"> and</w:t>
      </w:r>
      <w:r w:rsidRPr="003A3974">
        <w:t xml:space="preserve"> generat</w:t>
      </w:r>
      <w:r>
        <w:t>e</w:t>
      </w:r>
      <w:r w:rsidRPr="003A3974">
        <w:t xml:space="preserve"> air-coupled Rayleigh wave</w:t>
      </w:r>
      <w:r>
        <w:t>s</w:t>
      </w:r>
      <w:r w:rsidRPr="003A3974">
        <w:t xml:space="preserve"> that propagate at the speed of sound. Local ground media influence the </w:t>
      </w:r>
      <w:r>
        <w:t>relative contributions</w:t>
      </w:r>
      <w:r w:rsidRPr="003A3974">
        <w:t xml:space="preserve"> of </w:t>
      </w:r>
      <w:r>
        <w:t>these two</w:t>
      </w:r>
      <w:r w:rsidRPr="003A3974">
        <w:t xml:space="preserve"> modes of coupling.  </w:t>
      </w:r>
      <w:r>
        <w:t>For example, a</w:t>
      </w:r>
      <w:r w:rsidRPr="003A3974">
        <w:t>ir-coupled Rayleigh wave</w:t>
      </w:r>
      <w:r>
        <w:t>s</w:t>
      </w:r>
      <w:r w:rsidRPr="003A3974">
        <w:t xml:space="preserve"> will dominate if the layered structure</w:t>
      </w:r>
      <w:r>
        <w:t xml:space="preserve"> of the ground</w:t>
      </w:r>
      <w:r w:rsidRPr="003A3974">
        <w:t xml:space="preserve"> support</w:t>
      </w:r>
      <w:r>
        <w:t>s the strong</w:t>
      </w:r>
      <w:r w:rsidRPr="003A3974">
        <w:t xml:space="preserve"> </w:t>
      </w:r>
      <w:r>
        <w:t>propagation of Rayleigh waves</w:t>
      </w:r>
      <w:r w:rsidRPr="003A3974">
        <w:t xml:space="preserve"> at </w:t>
      </w:r>
      <w:r>
        <w:t>these high</w:t>
      </w:r>
      <w:r w:rsidRPr="003A3974">
        <w:t xml:space="preserve"> frequenc</w:t>
      </w:r>
      <w:r>
        <w:t>ies</w:t>
      </w:r>
      <w:r w:rsidRPr="003A3974">
        <w:t xml:space="preserve"> </w:t>
      </w:r>
      <w:r w:rsidR="007215AD">
        <w:t>(</w:t>
      </w:r>
      <w:r w:rsidRPr="003A3974">
        <w:t>Tanis, 1976</w:t>
      </w:r>
      <w:r w:rsidR="007215AD">
        <w:t>)</w:t>
      </w:r>
      <w:r>
        <w:t>.</w:t>
      </w:r>
      <w:r w:rsidR="00710B74">
        <w:rPr>
          <w:szCs w:val="28"/>
        </w:rPr>
        <w:t xml:space="preserve"> </w:t>
      </w:r>
      <w:r w:rsidR="00A90D9D">
        <w:rPr>
          <w:szCs w:val="28"/>
        </w:rPr>
        <w:t xml:space="preserve">Sound waves and seismic waves propagate with different group velocities and have different frequency </w:t>
      </w:r>
      <w:r w:rsidR="003432A4">
        <w:rPr>
          <w:szCs w:val="28"/>
        </w:rPr>
        <w:t>contents;</w:t>
      </w:r>
      <w:r w:rsidR="00A90D9D">
        <w:rPr>
          <w:szCs w:val="28"/>
        </w:rPr>
        <w:t xml:space="preserve"> therefore the use of </w:t>
      </w:r>
      <w:r w:rsidR="00974C8B">
        <w:rPr>
          <w:szCs w:val="28"/>
        </w:rPr>
        <w:t xml:space="preserve">a </w:t>
      </w:r>
      <w:r w:rsidR="00BE325C" w:rsidRPr="002B7D53">
        <w:t>multiple</w:t>
      </w:r>
      <w:r w:rsidR="00BE325C">
        <w:t>-</w:t>
      </w:r>
      <w:r w:rsidR="00BE325C" w:rsidRPr="002B7D53">
        <w:t>filter analysis</w:t>
      </w:r>
      <w:r w:rsidR="00A03D31">
        <w:t xml:space="preserve"> (MFT)</w:t>
      </w:r>
      <w:r w:rsidR="00BE325C" w:rsidRPr="002B7D53">
        <w:t xml:space="preserve"> </w:t>
      </w:r>
      <w:r w:rsidR="00CB5376" w:rsidRPr="0085629C">
        <w:rPr>
          <w:color w:val="FF0000"/>
        </w:rPr>
        <w:t xml:space="preserve">(Dziewonski </w:t>
      </w:r>
      <w:r w:rsidR="00CB5376" w:rsidRPr="0085629C">
        <w:rPr>
          <w:i/>
          <w:color w:val="FF0000"/>
        </w:rPr>
        <w:t>et al.</w:t>
      </w:r>
      <w:r w:rsidR="00CB5376" w:rsidRPr="0085629C">
        <w:rPr>
          <w:color w:val="FF0000"/>
        </w:rPr>
        <w:t xml:space="preserve">, 1969; Herrmann, 1973) </w:t>
      </w:r>
      <w:r w:rsidR="0085629C">
        <w:rPr>
          <w:color w:val="FF0000"/>
        </w:rPr>
        <w:t>allows</w:t>
      </w:r>
      <w:r w:rsidR="00A90D9D">
        <w:t xml:space="preserve"> </w:t>
      </w:r>
      <w:r w:rsidR="007341D4" w:rsidRPr="007341D4">
        <w:rPr>
          <w:color w:val="FF0000"/>
        </w:rPr>
        <w:t>for their separate</w:t>
      </w:r>
      <w:r w:rsidR="000A74F1">
        <w:rPr>
          <w:color w:val="FF0000"/>
        </w:rPr>
        <w:t xml:space="preserve"> isolation and independent</w:t>
      </w:r>
      <w:r w:rsidR="00EB0920" w:rsidRPr="007341D4">
        <w:rPr>
          <w:color w:val="FF0000"/>
        </w:rPr>
        <w:t xml:space="preserve"> </w:t>
      </w:r>
      <w:r w:rsidR="00DB1BD4" w:rsidRPr="007341D4">
        <w:rPr>
          <w:color w:val="FF0000"/>
        </w:rPr>
        <w:t>identification</w:t>
      </w:r>
      <w:r w:rsidR="00EB0920">
        <w:t>.</w:t>
      </w:r>
      <w:r w:rsidR="00A90D9D">
        <w:t xml:space="preserve"> </w:t>
      </w:r>
    </w:p>
    <w:p w14:paraId="02A03203" w14:textId="50618048" w:rsidR="00630745" w:rsidRPr="000A74F1" w:rsidRDefault="000A74F1" w:rsidP="000A74F1">
      <w:pPr>
        <w:spacing w:line="480" w:lineRule="auto"/>
        <w:ind w:firstLine="360"/>
        <w:rPr>
          <w:strike/>
          <w:color w:val="0000FF"/>
        </w:rPr>
      </w:pPr>
      <w:r w:rsidRPr="000A74F1">
        <w:rPr>
          <w:strike/>
          <w:color w:val="0000FF"/>
        </w:rPr>
        <w:t xml:space="preserve">In Figure 7, an MFT is applied to the seismic signal from the initial large explosion at FOBF in Figure 6a </w:t>
      </w:r>
      <w:r w:rsidRPr="000A74F1">
        <w:rPr>
          <w:strike/>
          <w:color w:val="0000FF"/>
          <w:szCs w:val="28"/>
        </w:rPr>
        <w:t>to identify the various wave types</w:t>
      </w:r>
      <w:r w:rsidRPr="000A74F1">
        <w:rPr>
          <w:strike/>
          <w:color w:val="0000FF"/>
        </w:rPr>
        <w:t xml:space="preserve"> based on their dispersion characteristics. In this figure, dispersed surface waves as well as direct airwaves can be observed. Dispersion curves of the higher-mode Rayleigh wave (Figure 7b) and fundamental-mode Rayleigh wave (Figure 7c) are the most conspicuous. The ground-coupled surface waves (Figure 7d) arrive after the fundamental-mode Rayleigh waves and slightly resemble the fundamental-mode dispersion. An impulsive direct airwave arrival (Figure 7e) arrives at 0.35 km/s, followed immediately by the direct airwave packets (Figure 7f). </w:t>
      </w:r>
      <w:r w:rsidR="0085629C" w:rsidRPr="000A74F1">
        <w:rPr>
          <w:color w:val="FF0000"/>
        </w:rPr>
        <w:t xml:space="preserve">The MFT </w:t>
      </w:r>
      <w:r w:rsidRPr="000A74F1">
        <w:rPr>
          <w:color w:val="FF0000"/>
        </w:rPr>
        <w:t>involves frequency-domain</w:t>
      </w:r>
      <w:r w:rsidR="00630745" w:rsidRPr="000A74F1">
        <w:rPr>
          <w:color w:val="FF0000"/>
        </w:rPr>
        <w:t xml:space="preserve"> narrow-band-pass filtering of the signal </w:t>
      </w:r>
      <w:r w:rsidRPr="000A74F1">
        <w:rPr>
          <w:color w:val="FF0000"/>
        </w:rPr>
        <w:t>using time-</w:t>
      </w:r>
      <w:r w:rsidR="00630745" w:rsidRPr="000A74F1">
        <w:rPr>
          <w:color w:val="FF0000"/>
        </w:rPr>
        <w:t xml:space="preserve">domain </w:t>
      </w:r>
      <w:r w:rsidRPr="000A74F1">
        <w:rPr>
          <w:color w:val="FF0000"/>
        </w:rPr>
        <w:t xml:space="preserve">energy </w:t>
      </w:r>
      <w:r w:rsidR="00630745" w:rsidRPr="000A74F1">
        <w:rPr>
          <w:color w:val="FF0000"/>
        </w:rPr>
        <w:t>envelope</w:t>
      </w:r>
      <w:r w:rsidRPr="000A74F1">
        <w:rPr>
          <w:color w:val="FF0000"/>
        </w:rPr>
        <w:t xml:space="preserve">s to find the velocities of energy packets at different and possibly overlapping frequencies. </w:t>
      </w:r>
      <w:r w:rsidR="00630745" w:rsidRPr="000A74F1">
        <w:rPr>
          <w:color w:val="FF0000"/>
        </w:rPr>
        <w:t xml:space="preserve">To isolate </w:t>
      </w:r>
      <w:r w:rsidRPr="000A74F1">
        <w:rPr>
          <w:color w:val="FF0000"/>
        </w:rPr>
        <w:t xml:space="preserve">overlapping </w:t>
      </w:r>
      <w:r w:rsidR="00630745" w:rsidRPr="000A74F1">
        <w:rPr>
          <w:color w:val="FF0000"/>
        </w:rPr>
        <w:t xml:space="preserve">waveforms of interest, </w:t>
      </w:r>
      <w:r>
        <w:rPr>
          <w:color w:val="FF0000"/>
        </w:rPr>
        <w:t xml:space="preserve">the MFT determines </w:t>
      </w:r>
      <w:r w:rsidR="00630745" w:rsidRPr="000A74F1">
        <w:rPr>
          <w:color w:val="FF0000"/>
        </w:rPr>
        <w:t>group velocities</w:t>
      </w:r>
      <w:r>
        <w:rPr>
          <w:color w:val="FF0000"/>
        </w:rPr>
        <w:t xml:space="preserve"> of energy packets that</w:t>
      </w:r>
      <w:r w:rsidR="00630745" w:rsidRPr="000A74F1">
        <w:rPr>
          <w:color w:val="FF0000"/>
        </w:rPr>
        <w:t xml:space="preserve"> </w:t>
      </w:r>
      <w:r w:rsidR="0085629C" w:rsidRPr="000A74F1">
        <w:rPr>
          <w:color w:val="FF0000"/>
        </w:rPr>
        <w:t>are used to provide es</w:t>
      </w:r>
      <w:r>
        <w:rPr>
          <w:color w:val="FF0000"/>
        </w:rPr>
        <w:t>timates of signal phase spectra</w:t>
      </w:r>
      <w:r w:rsidR="0085629C" w:rsidRPr="000A74F1">
        <w:rPr>
          <w:color w:val="FF0000"/>
        </w:rPr>
        <w:t xml:space="preserve"> that bring the signal</w:t>
      </w:r>
      <w:r>
        <w:rPr>
          <w:color w:val="FF0000"/>
        </w:rPr>
        <w:t>s</w:t>
      </w:r>
      <w:r w:rsidR="0085629C" w:rsidRPr="000A74F1">
        <w:rPr>
          <w:color w:val="FF0000"/>
        </w:rPr>
        <w:t xml:space="preserve"> to </w:t>
      </w:r>
      <w:r>
        <w:rPr>
          <w:color w:val="FF0000"/>
        </w:rPr>
        <w:t>a zero lag in the time domain;</w:t>
      </w:r>
      <w:r w:rsidR="0085629C" w:rsidRPr="000A74F1">
        <w:rPr>
          <w:color w:val="FF0000"/>
        </w:rPr>
        <w:t xml:space="preserve"> </w:t>
      </w:r>
      <w:r>
        <w:rPr>
          <w:color w:val="FF0000"/>
        </w:rPr>
        <w:t>the resulting</w:t>
      </w:r>
      <w:r w:rsidR="0085629C" w:rsidRPr="000A74F1">
        <w:rPr>
          <w:color w:val="FF0000"/>
        </w:rPr>
        <w:t xml:space="preserve"> signal</w:t>
      </w:r>
      <w:r>
        <w:rPr>
          <w:color w:val="FF0000"/>
        </w:rPr>
        <w:t>s</w:t>
      </w:r>
      <w:r w:rsidR="0085629C" w:rsidRPr="000A74F1">
        <w:rPr>
          <w:color w:val="FF0000"/>
        </w:rPr>
        <w:t xml:space="preserve"> </w:t>
      </w:r>
      <w:r>
        <w:rPr>
          <w:color w:val="FF0000"/>
        </w:rPr>
        <w:t>are</w:t>
      </w:r>
      <w:r w:rsidR="0085629C" w:rsidRPr="000A74F1">
        <w:rPr>
          <w:color w:val="FF0000"/>
        </w:rPr>
        <w:t xml:space="preserve"> then windowed</w:t>
      </w:r>
      <w:r>
        <w:rPr>
          <w:color w:val="FF0000"/>
        </w:rPr>
        <w:t xml:space="preserve"> and isolated</w:t>
      </w:r>
      <w:r w:rsidR="0085629C" w:rsidRPr="000A74F1">
        <w:rPr>
          <w:color w:val="FF0000"/>
        </w:rPr>
        <w:t xml:space="preserve"> (Herrin and Goforth, 1977; Russell </w:t>
      </w:r>
      <w:r w:rsidR="0085629C" w:rsidRPr="000A74F1">
        <w:rPr>
          <w:i/>
          <w:color w:val="FF0000"/>
        </w:rPr>
        <w:t>et al</w:t>
      </w:r>
      <w:r w:rsidR="0085629C" w:rsidRPr="000A74F1">
        <w:rPr>
          <w:color w:val="FF0000"/>
        </w:rPr>
        <w:t>., 1988).</w:t>
      </w:r>
      <w:r w:rsidR="0085629C" w:rsidRPr="00630745">
        <w:rPr>
          <w:color w:val="3366FF"/>
        </w:rPr>
        <w:t xml:space="preserve"> </w:t>
      </w:r>
    </w:p>
    <w:p w14:paraId="12A71067" w14:textId="78C6DD36" w:rsidR="00630745" w:rsidRPr="002D153A" w:rsidRDefault="00AC54AE" w:rsidP="002D153A">
      <w:pPr>
        <w:spacing w:after="240" w:line="480" w:lineRule="auto"/>
        <w:ind w:firstLine="360"/>
        <w:rPr>
          <w:color w:val="FF0000"/>
        </w:rPr>
      </w:pPr>
      <w:r w:rsidRPr="00AC54AE">
        <w:rPr>
          <w:strike/>
          <w:color w:val="0000FF"/>
        </w:rPr>
        <w:t>In Figure 8, a phase-match filter within the MFT is used to isolate the different waveforms. The initial large FOBF explosion (Figures 6a and 7) is analyzed at a set of distinct frequency bands that correspond to the various dispersion patterns. These include surface-waves, airwaves, and ground-coupled Rayleigh waves. Ground-coupled Rayleigh waves arrive slightly earlier than the acoustic waves.</w:t>
      </w:r>
      <w:r w:rsidRPr="002B7D53">
        <w:t xml:space="preserve"> </w:t>
      </w:r>
      <w:r w:rsidR="007341D4" w:rsidRPr="007341D4">
        <w:rPr>
          <w:color w:val="FF0000"/>
        </w:rPr>
        <w:t>When the MFT</w:t>
      </w:r>
      <w:r w:rsidR="007341D4">
        <w:rPr>
          <w:color w:val="FF0000"/>
        </w:rPr>
        <w:t xml:space="preserve"> is applied to the large initial explosion at FOFB shown in Figure 8a</w:t>
      </w:r>
      <w:r w:rsidR="00120511">
        <w:rPr>
          <w:color w:val="FF0000"/>
        </w:rPr>
        <w:t xml:space="preserve"> (repeated in Figure 10a)</w:t>
      </w:r>
      <w:r w:rsidR="007341D4">
        <w:rPr>
          <w:color w:val="FF0000"/>
        </w:rPr>
        <w:t xml:space="preserve">, several different phases can be identified and their dispersion curves quantified. </w:t>
      </w:r>
      <w:r w:rsidR="00120511">
        <w:rPr>
          <w:color w:val="FF0000"/>
        </w:rPr>
        <w:t>The most conspicuous arrivals are the higher-mode Rayleigh waves (Figures 10b and 11a) and fundamental Rayleigh waves (Figures 10c and 11b). As can be seen in both Figures 10 and 11, these arrivals are highly dispersive</w:t>
      </w:r>
      <w:r w:rsidR="00585C98">
        <w:rPr>
          <w:color w:val="FF0000"/>
        </w:rPr>
        <w:t>, with velocities varying significantly over short frequency ranges</w:t>
      </w:r>
      <w:r w:rsidR="00120511">
        <w:rPr>
          <w:color w:val="FF0000"/>
        </w:rPr>
        <w:t xml:space="preserve">. A slightly dispersive air-coupled </w:t>
      </w:r>
      <w:r w:rsidR="00A3151F">
        <w:rPr>
          <w:color w:val="FF0000"/>
        </w:rPr>
        <w:t>Rayleigh</w:t>
      </w:r>
      <w:r w:rsidR="00120511">
        <w:rPr>
          <w:color w:val="FF0000"/>
        </w:rPr>
        <w:t xml:space="preserve"> wave is isolated in Figures 10d and 11c</w:t>
      </w:r>
      <w:r w:rsidR="00A3151F">
        <w:rPr>
          <w:color w:val="FF0000"/>
        </w:rPr>
        <w:t xml:space="preserve">, which arrives after the Rayleigh waves but before the acoustic airwaves. The </w:t>
      </w:r>
      <w:r>
        <w:rPr>
          <w:color w:val="FF0000"/>
        </w:rPr>
        <w:t xml:space="preserve">non-dispersive </w:t>
      </w:r>
      <w:r w:rsidR="00A3151F">
        <w:rPr>
          <w:color w:val="FF0000"/>
        </w:rPr>
        <w:t>acoustic airwaves are shown at both low-frequencies and high-frequencies in Figures 10e-f and 11d-e.</w:t>
      </w:r>
      <w:r w:rsidR="002D153A">
        <w:rPr>
          <w:color w:val="FF0000"/>
        </w:rPr>
        <w:t xml:space="preserve"> </w:t>
      </w:r>
      <w:r w:rsidRPr="00AC54AE">
        <w:rPr>
          <w:strike/>
          <w:color w:val="0000FF"/>
        </w:rPr>
        <w:t>Direct</w:t>
      </w:r>
      <w:r>
        <w:rPr>
          <w:color w:val="FF0000"/>
        </w:rPr>
        <w:t xml:space="preserve"> </w:t>
      </w:r>
      <w:r w:rsidR="002D153A" w:rsidRPr="00AC54AE">
        <w:t xml:space="preserve">Airwaves are attached to </w:t>
      </w:r>
      <w:r w:rsidR="002D153A" w:rsidRPr="00AC54AE">
        <w:rPr>
          <w:color w:val="FF0000"/>
        </w:rPr>
        <w:t>air</w:t>
      </w:r>
      <w:r w:rsidR="002D153A" w:rsidRPr="00AC54AE">
        <w:t xml:space="preserve">-coupled Rayleigh waves, which are formed by the advancing shock front of the </w:t>
      </w:r>
      <w:r w:rsidR="00585C98">
        <w:rPr>
          <w:color w:val="FF0000"/>
        </w:rPr>
        <w:t>trave</w:t>
      </w:r>
      <w:r w:rsidR="002D153A" w:rsidRPr="00AC54AE">
        <w:rPr>
          <w:color w:val="FF0000"/>
        </w:rPr>
        <w:t>ling</w:t>
      </w:r>
      <w:r w:rsidR="002D153A" w:rsidRPr="00AC54AE">
        <w:t xml:space="preserve"> airwaves as they move along the surface.</w:t>
      </w:r>
      <w:r w:rsidR="002D153A" w:rsidRPr="002D153A">
        <w:rPr>
          <w:color w:val="FF0000"/>
        </w:rPr>
        <w:t xml:space="preserve"> </w:t>
      </w:r>
      <w:r w:rsidR="002D153A" w:rsidRPr="00AC54AE">
        <w:t xml:space="preserve">Generally, it seems that near-surface explosions have significant levels of acoustic energy that couple with the atmosphere as well as to the ground. Unfortunately, with the lack of infrasound recording, </w:t>
      </w:r>
      <w:r>
        <w:rPr>
          <w:color w:val="FF0000"/>
        </w:rPr>
        <w:t>air</w:t>
      </w:r>
      <w:r w:rsidR="002D153A" w:rsidRPr="00AC54AE">
        <w:t xml:space="preserve">-coupled </w:t>
      </w:r>
      <w:r w:rsidR="00585C98" w:rsidRPr="00585C98">
        <w:rPr>
          <w:color w:val="FF0000"/>
        </w:rPr>
        <w:t>atmospheric</w:t>
      </w:r>
      <w:r w:rsidR="00585C98">
        <w:t xml:space="preserve"> </w:t>
      </w:r>
      <w:r w:rsidR="002D153A" w:rsidRPr="00AC54AE">
        <w:t xml:space="preserve">energy was not </w:t>
      </w:r>
      <w:r w:rsidR="00585C98" w:rsidRPr="00585C98">
        <w:rPr>
          <w:color w:val="FF0000"/>
        </w:rPr>
        <w:t>directly</w:t>
      </w:r>
      <w:r w:rsidR="00585C98">
        <w:t xml:space="preserve"> </w:t>
      </w:r>
      <w:r w:rsidR="002D153A" w:rsidRPr="00AC54AE">
        <w:t>observed.</w:t>
      </w:r>
    </w:p>
    <w:p w14:paraId="31C1631C" w14:textId="77777777" w:rsidR="00B35C2F" w:rsidRPr="002545EB" w:rsidRDefault="00B35C2F" w:rsidP="00030AF7">
      <w:pPr>
        <w:pStyle w:val="WW-Default"/>
        <w:spacing w:line="480" w:lineRule="auto"/>
      </w:pPr>
    </w:p>
    <w:p w14:paraId="3E6CFC86" w14:textId="453A3027" w:rsidR="00EF3EDC" w:rsidRPr="00701D35" w:rsidRDefault="00266BDC" w:rsidP="00701D35">
      <w:pPr>
        <w:pStyle w:val="Heading1"/>
        <w:numPr>
          <w:ilvl w:val="0"/>
          <w:numId w:val="0"/>
        </w:numPr>
        <w:spacing w:after="240" w:line="480" w:lineRule="auto"/>
        <w:jc w:val="center"/>
        <w:rPr>
          <w:rFonts w:eastAsia="Times New Roman"/>
          <w:b w:val="0"/>
          <w:color w:val="auto"/>
          <w:sz w:val="32"/>
          <w:szCs w:val="32"/>
        </w:rPr>
      </w:pPr>
      <w:r w:rsidRPr="00701D35">
        <w:rPr>
          <w:rFonts w:eastAsia="Times New Roman"/>
          <w:b w:val="0"/>
          <w:color w:val="auto"/>
          <w:sz w:val="32"/>
          <w:szCs w:val="32"/>
        </w:rPr>
        <w:t xml:space="preserve">MOUT </w:t>
      </w:r>
      <w:r w:rsidR="009876A9" w:rsidRPr="00701D35">
        <w:rPr>
          <w:rFonts w:eastAsia="Times New Roman"/>
          <w:b w:val="0"/>
          <w:color w:val="auto"/>
          <w:sz w:val="32"/>
          <w:szCs w:val="32"/>
        </w:rPr>
        <w:t>Sources and their Seismic Signatures</w:t>
      </w:r>
    </w:p>
    <w:p w14:paraId="76207C04" w14:textId="03799CEF" w:rsidR="00EF3EDC" w:rsidRPr="000D698C" w:rsidRDefault="00EF3EDC" w:rsidP="00701D35">
      <w:pPr>
        <w:spacing w:after="240" w:line="480" w:lineRule="auto"/>
      </w:pPr>
      <w:r>
        <w:t>In identifying and classifying the sources of</w:t>
      </w:r>
      <w:r w:rsidRPr="003A3974">
        <w:t xml:space="preserve"> MOUT</w:t>
      </w:r>
      <w:r>
        <w:t>, we</w:t>
      </w:r>
      <w:r w:rsidRPr="003A3974">
        <w:t xml:space="preserve"> use </w:t>
      </w:r>
      <w:r>
        <w:t>several aspects of the seismic</w:t>
      </w:r>
      <w:r w:rsidRPr="003A3974">
        <w:t xml:space="preserve"> signals </w:t>
      </w:r>
      <w:r>
        <w:t>pertaining to the</w:t>
      </w:r>
      <w:r w:rsidRPr="003A3974">
        <w:t xml:space="preserve"> </w:t>
      </w:r>
      <w:r>
        <w:t xml:space="preserve">relative </w:t>
      </w:r>
      <w:r w:rsidRPr="003A3974">
        <w:t>energy</w:t>
      </w:r>
      <w:r>
        <w:t xml:space="preserve"> level of the signals, </w:t>
      </w:r>
      <w:r w:rsidR="00AE56B5">
        <w:t xml:space="preserve">including </w:t>
      </w:r>
      <w:r>
        <w:t xml:space="preserve">the </w:t>
      </w:r>
      <w:r w:rsidRPr="003A3974">
        <w:t>zero</w:t>
      </w:r>
      <w:r>
        <w:t>-</w:t>
      </w:r>
      <w:r w:rsidRPr="003A3974">
        <w:t>crossing rate</w:t>
      </w:r>
      <w:r>
        <w:t>s</w:t>
      </w:r>
      <w:r w:rsidRPr="003A3974">
        <w:t xml:space="preserve"> and</w:t>
      </w:r>
      <w:r w:rsidR="00EB637F">
        <w:t xml:space="preserve"> </w:t>
      </w:r>
      <w:r w:rsidR="00EB637F" w:rsidRPr="00EB637F">
        <w:rPr>
          <w:strike/>
          <w:color w:val="0000FF"/>
        </w:rPr>
        <w:t>time-frequency</w:t>
      </w:r>
      <w:r w:rsidRPr="003A3974">
        <w:t xml:space="preserve"> </w:t>
      </w:r>
      <w:r w:rsidR="00701D35" w:rsidRPr="00701D35">
        <w:rPr>
          <w:color w:val="FF0000"/>
        </w:rPr>
        <w:t>the characteristics of frequency amplitude variations with time</w:t>
      </w:r>
      <w:r w:rsidRPr="003A3974">
        <w:t>.</w:t>
      </w:r>
    </w:p>
    <w:p w14:paraId="2F843644" w14:textId="4B8DF204" w:rsidR="00EF3EDC" w:rsidRPr="000D698C" w:rsidRDefault="00EF3EDC" w:rsidP="00701D35">
      <w:pPr>
        <w:spacing w:after="240" w:line="480" w:lineRule="auto"/>
        <w:ind w:firstLine="360"/>
      </w:pPr>
      <w:r>
        <w:t>I</w:t>
      </w:r>
      <w:r w:rsidRPr="003A3974">
        <w:t>mpulsive source</w:t>
      </w:r>
      <w:r>
        <w:t>s</w:t>
      </w:r>
      <w:r w:rsidRPr="003A3974">
        <w:t xml:space="preserve"> such as </w:t>
      </w:r>
      <w:r>
        <w:t xml:space="preserve">chemical or nuclear </w:t>
      </w:r>
      <w:r w:rsidRPr="003A3974">
        <w:t>explosions and artillery</w:t>
      </w:r>
      <w:r>
        <w:t xml:space="preserve"> fire</w:t>
      </w:r>
      <w:r w:rsidRPr="003A3974">
        <w:t xml:space="preserve"> </w:t>
      </w:r>
      <w:r>
        <w:t>release energy over a</w:t>
      </w:r>
      <w:r w:rsidRPr="003A3974">
        <w:t xml:space="preserve"> broad spectral </w:t>
      </w:r>
      <w:r>
        <w:t>range that</w:t>
      </w:r>
      <w:r w:rsidRPr="003A3974">
        <w:t xml:space="preserve"> extend</w:t>
      </w:r>
      <w:r>
        <w:t>s</w:t>
      </w:r>
      <w:r w:rsidRPr="003A3974">
        <w:t xml:space="preserve"> </w:t>
      </w:r>
      <w:r>
        <w:t xml:space="preserve">down </w:t>
      </w:r>
      <w:r w:rsidRPr="003A3974">
        <w:t>to frequencies</w:t>
      </w:r>
      <w:r>
        <w:t xml:space="preserve"> </w:t>
      </w:r>
      <w:r w:rsidR="00585C98" w:rsidRPr="00585C98">
        <w:rPr>
          <w:color w:val="FF0000"/>
        </w:rPr>
        <w:t>lower than</w:t>
      </w:r>
      <w:r>
        <w:t xml:space="preserve"> 0.5 Hz and </w:t>
      </w:r>
      <w:r w:rsidRPr="003A3974">
        <w:t xml:space="preserve">propagate </w:t>
      </w:r>
      <w:r>
        <w:t>large distances</w:t>
      </w:r>
      <w:r w:rsidRPr="003A3974">
        <w:t xml:space="preserve"> without significant attenuation</w:t>
      </w:r>
      <w:r w:rsidR="00585C98">
        <w:t xml:space="preserve"> </w:t>
      </w:r>
      <w:r w:rsidR="00585C98" w:rsidRPr="00585C98">
        <w:rPr>
          <w:color w:val="FF0000"/>
        </w:rPr>
        <w:t>(other than</w:t>
      </w:r>
      <w:r w:rsidR="00585C98">
        <w:rPr>
          <w:color w:val="FF0000"/>
        </w:rPr>
        <w:t xml:space="preserve"> from</w:t>
      </w:r>
      <w:r w:rsidR="00585C98" w:rsidRPr="00585C98">
        <w:rPr>
          <w:color w:val="FF0000"/>
        </w:rPr>
        <w:t xml:space="preserve"> geometrical spreading)</w:t>
      </w:r>
      <w:r w:rsidRPr="003A3974">
        <w:t xml:space="preserve">. </w:t>
      </w:r>
      <w:r w:rsidR="00505C6F">
        <w:t xml:space="preserve">The </w:t>
      </w:r>
      <w:r w:rsidR="00D0623A">
        <w:t>signals of the different sources have differing characteristics</w:t>
      </w:r>
      <w:r w:rsidRPr="003A3974">
        <w:t xml:space="preserve">. </w:t>
      </w:r>
      <w:r w:rsidR="00B34E97">
        <w:t>For example, m</w:t>
      </w:r>
      <w:r w:rsidRPr="003A3974">
        <w:t xml:space="preserve">ortar </w:t>
      </w:r>
      <w:r>
        <w:t>blasts</w:t>
      </w:r>
      <w:r w:rsidRPr="003A3974">
        <w:t xml:space="preserve"> produce </w:t>
      </w:r>
      <w:r>
        <w:t xml:space="preserve">both </w:t>
      </w:r>
      <w:r w:rsidRPr="003A3974">
        <w:t xml:space="preserve">airwaves </w:t>
      </w:r>
      <w:r>
        <w:t>(generated d</w:t>
      </w:r>
      <w:r w:rsidRPr="003A3974">
        <w:t>uring muzzle blast</w:t>
      </w:r>
      <w:r>
        <w:t>s</w:t>
      </w:r>
      <w:r w:rsidRPr="003A3974">
        <w:t xml:space="preserve"> and shell burst</w:t>
      </w:r>
      <w:r>
        <w:t>s)</w:t>
      </w:r>
      <w:r w:rsidRPr="003A3974">
        <w:t xml:space="preserve"> and body waves </w:t>
      </w:r>
      <w:r>
        <w:t>(generated</w:t>
      </w:r>
      <w:r w:rsidRPr="003A3974">
        <w:t xml:space="preserve"> from </w:t>
      </w:r>
      <w:r>
        <w:t xml:space="preserve">gun </w:t>
      </w:r>
      <w:r w:rsidRPr="003A3974">
        <w:t>recoil and shell impact</w:t>
      </w:r>
      <w:r>
        <w:t>s)</w:t>
      </w:r>
      <w:r w:rsidRPr="003A3974">
        <w:t xml:space="preserve"> </w:t>
      </w:r>
      <w:r w:rsidR="002147A9">
        <w:t>(</w:t>
      </w:r>
      <w:r w:rsidRPr="003A3974">
        <w:t>Tanis, 1976</w:t>
      </w:r>
      <w:r w:rsidR="002147A9">
        <w:t>)</w:t>
      </w:r>
      <w:r w:rsidRPr="003A3974">
        <w:t>.  Mortar</w:t>
      </w:r>
      <w:r>
        <w:t xml:space="preserve"> detonations</w:t>
      </w:r>
      <w:r w:rsidR="00D0623A">
        <w:t xml:space="preserve"> (the firing of the mortar, as opposed to the blast of the explosion)</w:t>
      </w:r>
      <w:r w:rsidRPr="003A3974">
        <w:t xml:space="preserve"> are expected to excite energy </w:t>
      </w:r>
      <w:r>
        <w:t>at</w:t>
      </w:r>
      <w:r w:rsidRPr="003A3974">
        <w:t xml:space="preserve"> </w:t>
      </w:r>
      <w:r w:rsidRPr="003A3974">
        <w:rPr>
          <w:color w:val="000000"/>
          <w:lang w:eastAsia="en-US"/>
        </w:rPr>
        <w:t>higher</w:t>
      </w:r>
      <w:r>
        <w:rPr>
          <w:color w:val="000000"/>
          <w:lang w:eastAsia="en-US"/>
        </w:rPr>
        <w:t xml:space="preserve"> frequencies</w:t>
      </w:r>
      <w:r w:rsidRPr="003A3974">
        <w:rPr>
          <w:color w:val="000000"/>
          <w:lang w:eastAsia="en-US"/>
        </w:rPr>
        <w:t xml:space="preserve"> </w:t>
      </w:r>
      <w:r>
        <w:rPr>
          <w:color w:val="000000"/>
          <w:lang w:eastAsia="en-US"/>
        </w:rPr>
        <w:t xml:space="preserve">than </w:t>
      </w:r>
      <w:r w:rsidR="00D0623A">
        <w:rPr>
          <w:color w:val="000000"/>
          <w:lang w:eastAsia="en-US"/>
        </w:rPr>
        <w:t xml:space="preserve">the ensuing </w:t>
      </w:r>
      <w:r>
        <w:rPr>
          <w:color w:val="000000"/>
          <w:lang w:eastAsia="en-US"/>
        </w:rPr>
        <w:t xml:space="preserve">explosions, </w:t>
      </w:r>
      <w:r w:rsidRPr="003A3974">
        <w:rPr>
          <w:color w:val="000000"/>
          <w:lang w:eastAsia="en-US"/>
        </w:rPr>
        <w:t xml:space="preserve">attributed to the short time duration of the </w:t>
      </w:r>
      <w:r w:rsidR="00C77D5B">
        <w:rPr>
          <w:color w:val="000000"/>
          <w:lang w:eastAsia="en-US"/>
        </w:rPr>
        <w:t xml:space="preserve">confined </w:t>
      </w:r>
      <w:r w:rsidRPr="003A3974">
        <w:rPr>
          <w:color w:val="000000"/>
          <w:lang w:eastAsia="en-US"/>
        </w:rPr>
        <w:t>muzzle blast.</w:t>
      </w:r>
    </w:p>
    <w:p w14:paraId="0E617F72" w14:textId="554E658E" w:rsidR="00EF3EDC" w:rsidRPr="000D698C" w:rsidRDefault="00B34E97" w:rsidP="00701D35">
      <w:pPr>
        <w:spacing w:after="240" w:line="480" w:lineRule="auto"/>
        <w:ind w:firstLine="360"/>
      </w:pPr>
      <w:r>
        <w:t>Non</w:t>
      </w:r>
      <w:r w:rsidR="00C56A6B">
        <w:t>-</w:t>
      </w:r>
      <w:r>
        <w:t xml:space="preserve">impulsive sources </w:t>
      </w:r>
      <w:r w:rsidR="006B5DE2">
        <w:t>such as</w:t>
      </w:r>
      <w:r>
        <w:t xml:space="preserve"> f</w:t>
      </w:r>
      <w:r w:rsidR="00EF3EDC" w:rsidRPr="003A3974">
        <w:t xml:space="preserve">lying </w:t>
      </w:r>
      <w:r w:rsidR="00EF3EDC">
        <w:t xml:space="preserve">fighter jets, </w:t>
      </w:r>
      <w:r w:rsidR="00EF3EDC" w:rsidRPr="003A3974">
        <w:t>helicopters</w:t>
      </w:r>
      <w:r w:rsidR="00EF3EDC">
        <w:t>,</w:t>
      </w:r>
      <w:r w:rsidR="00EF3EDC" w:rsidRPr="003A3974">
        <w:t xml:space="preserve"> and unmanned air vehicles (UAVs</w:t>
      </w:r>
      <w:r w:rsidR="006B5DE2">
        <w:t xml:space="preserve">, or </w:t>
      </w:r>
      <w:r w:rsidR="00EF3EDC">
        <w:t>“drones”)</w:t>
      </w:r>
      <w:r w:rsidR="00EF3EDC" w:rsidRPr="003A3974">
        <w:t xml:space="preserve"> produce </w:t>
      </w:r>
      <w:r w:rsidR="006B5DE2">
        <w:t xml:space="preserve">seismic signals that display the </w:t>
      </w:r>
      <w:r w:rsidR="00EF3EDC" w:rsidRPr="003A3974">
        <w:t>harmonic</w:t>
      </w:r>
      <w:r w:rsidR="006B5DE2">
        <w:t xml:space="preserve"> oscillations</w:t>
      </w:r>
      <w:r w:rsidR="00EF3EDC" w:rsidRPr="003A3974">
        <w:t xml:space="preserve"> from engine</w:t>
      </w:r>
      <w:r w:rsidR="00EF3EDC">
        <w:t>s</w:t>
      </w:r>
      <w:r w:rsidR="00EF3EDC" w:rsidRPr="003A3974">
        <w:t xml:space="preserve"> and/or rotors. </w:t>
      </w:r>
      <w:r w:rsidR="00EF3EDC">
        <w:t>These h</w:t>
      </w:r>
      <w:r w:rsidR="00EF3EDC" w:rsidRPr="003A3974">
        <w:t xml:space="preserve">armonics have frequencies </w:t>
      </w:r>
      <w:r w:rsidR="00EF3EDC">
        <w:t xml:space="preserve">ranging </w:t>
      </w:r>
      <w:r w:rsidR="00EF3EDC" w:rsidRPr="003A3974">
        <w:t xml:space="preserve">from several kHz down to 25 Hz </w:t>
      </w:r>
      <w:r w:rsidR="00EF3EDC">
        <w:t>or</w:t>
      </w:r>
      <w:r w:rsidR="00EF3EDC" w:rsidRPr="003A3974">
        <w:t xml:space="preserve"> less. </w:t>
      </w:r>
      <w:r w:rsidR="00EF3EDC">
        <w:t xml:space="preserve">Movements of jet fighters, </w:t>
      </w:r>
      <w:r w:rsidR="00EF3EDC" w:rsidRPr="003A3974">
        <w:t>helicopters</w:t>
      </w:r>
      <w:r w:rsidR="00EF3EDC">
        <w:t>,</w:t>
      </w:r>
      <w:r w:rsidR="00EF3EDC" w:rsidRPr="003A3974">
        <w:t xml:space="preserve"> </w:t>
      </w:r>
      <w:r w:rsidR="00EF3EDC">
        <w:t>and</w:t>
      </w:r>
      <w:r w:rsidR="00EF3EDC" w:rsidRPr="003A3974">
        <w:t xml:space="preserve"> UAVs</w:t>
      </w:r>
      <w:r w:rsidR="00EF3EDC">
        <w:t xml:space="preserve"> </w:t>
      </w:r>
      <w:r w:rsidR="00A7399A">
        <w:t>toward or away from the receiver</w:t>
      </w:r>
      <w:r w:rsidR="00A7399A" w:rsidRPr="003A3974">
        <w:t xml:space="preserve"> </w:t>
      </w:r>
      <w:r w:rsidR="00EF3EDC" w:rsidRPr="003A3974">
        <w:t>produce Doppler</w:t>
      </w:r>
      <w:r w:rsidR="00EF3EDC">
        <w:t>-</w:t>
      </w:r>
      <w:r w:rsidR="00EF3EDC" w:rsidRPr="003A3974">
        <w:t xml:space="preserve">shifted </w:t>
      </w:r>
      <w:r w:rsidR="00D40C0E" w:rsidRPr="003A3974">
        <w:t>harmonics</w:t>
      </w:r>
      <w:r w:rsidR="00D40C0E">
        <w:t>;</w:t>
      </w:r>
      <w:r w:rsidR="0031419C">
        <w:t xml:space="preserve"> examples of Doppler harmonics are seen in some of the records </w:t>
      </w:r>
      <w:r w:rsidR="006B5DE2">
        <w:t xml:space="preserve">at </w:t>
      </w:r>
      <w:r w:rsidR="0031419C">
        <w:t>BHD.</w:t>
      </w:r>
    </w:p>
    <w:p w14:paraId="57354CA1" w14:textId="77777777" w:rsidR="000230B5" w:rsidRDefault="00EF3EDC" w:rsidP="00AB5985">
      <w:pPr>
        <w:spacing w:after="240" w:line="480" w:lineRule="auto"/>
        <w:ind w:firstLine="360"/>
      </w:pPr>
      <w:r w:rsidRPr="003A3974">
        <w:t xml:space="preserve">The </w:t>
      </w:r>
      <w:r>
        <w:t xml:space="preserve">signal processing </w:t>
      </w:r>
      <w:r w:rsidRPr="003A3974">
        <w:t xml:space="preserve">methods considered </w:t>
      </w:r>
      <w:r>
        <w:t xml:space="preserve">for analysis </w:t>
      </w:r>
      <w:r w:rsidRPr="003A3974">
        <w:t xml:space="preserve">are based on the </w:t>
      </w:r>
      <w:r>
        <w:t>frequency</w:t>
      </w:r>
      <w:r w:rsidRPr="003A3974">
        <w:t xml:space="preserve"> content of the MOUT signals. Generally, the frequency content of battlefield-related sources of interest span </w:t>
      </w:r>
      <w:r>
        <w:t xml:space="preserve">both </w:t>
      </w:r>
      <w:r w:rsidRPr="003A3974">
        <w:t>the acoustic</w:t>
      </w:r>
      <w:r>
        <w:t xml:space="preserve"> </w:t>
      </w:r>
      <w:r w:rsidRPr="003A3974">
        <w:t>(</w:t>
      </w:r>
      <w:r>
        <w:t>&gt;</w:t>
      </w:r>
      <w:r w:rsidRPr="003A3974">
        <w:t xml:space="preserve"> 20 Hz) </w:t>
      </w:r>
      <w:r>
        <w:t>and</w:t>
      </w:r>
      <w:r w:rsidRPr="003A3974">
        <w:t xml:space="preserve"> the infrasound (</w:t>
      </w:r>
      <w:r>
        <w:t xml:space="preserve">&lt; </w:t>
      </w:r>
      <w:r w:rsidRPr="003A3974">
        <w:t>20 Hz)</w:t>
      </w:r>
      <w:r>
        <w:t xml:space="preserve"> ranges</w:t>
      </w:r>
      <w:r w:rsidRPr="003A3974">
        <w:t>. For similar source-receiver distance</w:t>
      </w:r>
      <w:r>
        <w:t>s</w:t>
      </w:r>
      <w:r w:rsidRPr="003A3974">
        <w:t xml:space="preserve">, </w:t>
      </w:r>
      <w:r>
        <w:t xml:space="preserve">underground </w:t>
      </w:r>
      <w:r w:rsidRPr="003A3974">
        <w:t>seismic wave propagation undergoes significa</w:t>
      </w:r>
      <w:r w:rsidR="00543F63">
        <w:t>nt</w:t>
      </w:r>
      <w:r w:rsidRPr="003A3974">
        <w:t xml:space="preserve"> attenuation in comparison to </w:t>
      </w:r>
      <w:r>
        <w:t xml:space="preserve">the </w:t>
      </w:r>
      <w:r w:rsidRPr="003A3974">
        <w:t>airwaves propagat</w:t>
      </w:r>
      <w:r>
        <w:t>ing</w:t>
      </w:r>
      <w:r w:rsidRPr="003A3974">
        <w:t xml:space="preserve"> through the atmosphere. </w:t>
      </w:r>
      <w:r>
        <w:t>The resulting</w:t>
      </w:r>
      <w:r w:rsidRPr="003A3974">
        <w:t xml:space="preserve"> frequency</w:t>
      </w:r>
      <w:r>
        <w:t>-</w:t>
      </w:r>
      <w:r w:rsidR="00543F63">
        <w:t>domain</w:t>
      </w:r>
      <w:r w:rsidR="00543F63" w:rsidRPr="003A3974">
        <w:t xml:space="preserve"> </w:t>
      </w:r>
      <w:r w:rsidRPr="003A3974">
        <w:t>effects can be used to characterize MOUT sources. For time</w:t>
      </w:r>
      <w:r>
        <w:t>-</w:t>
      </w:r>
      <w:r w:rsidRPr="003A3974">
        <w:t xml:space="preserve">domain characterization, </w:t>
      </w:r>
      <w:r>
        <w:t xml:space="preserve">analyses of seismic signal </w:t>
      </w:r>
      <w:r w:rsidRPr="003A3974">
        <w:t>energy</w:t>
      </w:r>
      <w:r>
        <w:t xml:space="preserve"> levels</w:t>
      </w:r>
      <w:r w:rsidRPr="003A3974">
        <w:t xml:space="preserve"> and zero</w:t>
      </w:r>
      <w:r>
        <w:t>-</w:t>
      </w:r>
      <w:r w:rsidRPr="003A3974">
        <w:t>crossing rate</w:t>
      </w:r>
      <w:r>
        <w:t>s</w:t>
      </w:r>
      <w:r w:rsidRPr="003A3974">
        <w:t xml:space="preserve"> </w:t>
      </w:r>
      <w:r w:rsidR="00543F63">
        <w:t>can be</w:t>
      </w:r>
      <w:r w:rsidR="00543F63" w:rsidRPr="003A3974">
        <w:t xml:space="preserve"> </w:t>
      </w:r>
      <w:r w:rsidRPr="003A3974">
        <w:t xml:space="preserve">used. </w:t>
      </w:r>
    </w:p>
    <w:p w14:paraId="531C4A7D" w14:textId="0E993188" w:rsidR="00EF3EDC" w:rsidRPr="000230B5" w:rsidRDefault="00EF3EDC" w:rsidP="00AB5985">
      <w:pPr>
        <w:spacing w:after="240" w:line="480" w:lineRule="auto"/>
        <w:ind w:firstLine="360"/>
      </w:pPr>
      <w:r w:rsidRPr="00AB5985">
        <w:rPr>
          <w:bCs/>
          <w:i/>
        </w:rPr>
        <w:t>Short-term Energy and Zero-Crossing Rate (Time domain</w:t>
      </w:r>
      <w:r w:rsidR="00AB5985" w:rsidRPr="00AB5985">
        <w:rPr>
          <w:bCs/>
          <w:i/>
        </w:rPr>
        <w:t xml:space="preserve"> </w:t>
      </w:r>
      <w:r w:rsidR="00AB5985" w:rsidRPr="00EB637F">
        <w:rPr>
          <w:bCs/>
          <w:i/>
          <w:color w:val="FF0000"/>
        </w:rPr>
        <w:t>measurements</w:t>
      </w:r>
      <w:r w:rsidRPr="00AB5985">
        <w:rPr>
          <w:bCs/>
          <w:i/>
        </w:rPr>
        <w:t>)</w:t>
      </w:r>
      <w:r w:rsidR="00A8025F" w:rsidRPr="00AB5985">
        <w:rPr>
          <w:bCs/>
          <w:i/>
        </w:rPr>
        <w:t>.</w:t>
      </w:r>
      <w:r w:rsidR="00A8025F" w:rsidRPr="000230B5">
        <w:rPr>
          <w:bCs/>
        </w:rPr>
        <w:t xml:space="preserve"> </w:t>
      </w:r>
      <w:r w:rsidRPr="000230B5">
        <w:rPr>
          <w:bCs/>
        </w:rPr>
        <w:t xml:space="preserve">The short-time energy (STE) and the short-time zero-crossing rate (STZCR) are widely used functions by the acoustic community </w:t>
      </w:r>
      <w:r w:rsidR="00AB5985" w:rsidRPr="00AB5985">
        <w:rPr>
          <w:bCs/>
          <w:color w:val="FF0000"/>
        </w:rPr>
        <w:t xml:space="preserve">(e.g., Jalil </w:t>
      </w:r>
      <w:r w:rsidR="00AB5985" w:rsidRPr="00AB5985">
        <w:rPr>
          <w:bCs/>
          <w:i/>
          <w:color w:val="FF0000"/>
        </w:rPr>
        <w:t>et al</w:t>
      </w:r>
      <w:r w:rsidR="00AB5985" w:rsidRPr="00AB5985">
        <w:rPr>
          <w:bCs/>
          <w:color w:val="FF0000"/>
        </w:rPr>
        <w:t>., 2013)</w:t>
      </w:r>
      <w:r w:rsidR="00AB5985" w:rsidRPr="001B4922">
        <w:rPr>
          <w:bCs/>
        </w:rPr>
        <w:t xml:space="preserve"> </w:t>
      </w:r>
      <w:r w:rsidRPr="000230B5">
        <w:rPr>
          <w:bCs/>
        </w:rPr>
        <w:t>to distinguish between voiced and unvoiced speech. The STZCR gives an approximate measure of the frequency content of a signal and can be used in conjunction with the STE (or magnitude) to discriminate between various MOUT sources. The STE and STZCR can show distinguishable features related to whether or not the signal is relatively rich in high-frequency content and can</w:t>
      </w:r>
      <w:r w:rsidR="00543F63" w:rsidRPr="000230B5">
        <w:rPr>
          <w:bCs/>
        </w:rPr>
        <w:t xml:space="preserve"> </w:t>
      </w:r>
      <w:r w:rsidRPr="000230B5">
        <w:rPr>
          <w:bCs/>
        </w:rPr>
        <w:t xml:space="preserve">discriminate between mortars and </w:t>
      </w:r>
      <w:r w:rsidR="002F76E5" w:rsidRPr="000230B5">
        <w:rPr>
          <w:bCs/>
        </w:rPr>
        <w:t xml:space="preserve">other kinds of </w:t>
      </w:r>
      <w:r w:rsidRPr="000230B5">
        <w:rPr>
          <w:bCs/>
        </w:rPr>
        <w:t>explosion</w:t>
      </w:r>
      <w:r w:rsidR="00A8025F" w:rsidRPr="000230B5">
        <w:rPr>
          <w:bCs/>
        </w:rPr>
        <w:t>s.</w:t>
      </w:r>
    </w:p>
    <w:p w14:paraId="37C46F86" w14:textId="0D55E86E" w:rsidR="008D7793" w:rsidRDefault="00EF3EDC" w:rsidP="00030AF7">
      <w:pPr>
        <w:pStyle w:val="BodyText"/>
        <w:spacing w:line="480" w:lineRule="auto"/>
        <w:ind w:firstLine="360"/>
        <w:rPr>
          <w:rFonts w:ascii="Times New Roman" w:hAnsi="Times New Roman"/>
        </w:rPr>
      </w:pPr>
      <w:r w:rsidRPr="003A3974">
        <w:rPr>
          <w:rFonts w:ascii="Times New Roman" w:hAnsi="Times New Roman"/>
        </w:rPr>
        <w:t xml:space="preserve">The </w:t>
      </w:r>
      <w:r>
        <w:rPr>
          <w:rFonts w:ascii="Times New Roman" w:hAnsi="Times New Roman"/>
        </w:rPr>
        <w:t>STE</w:t>
      </w:r>
      <w:r w:rsidRPr="003A3974">
        <w:rPr>
          <w:rFonts w:ascii="Times New Roman" w:hAnsi="Times New Roman"/>
        </w:rPr>
        <w:t xml:space="preserve"> is an indication of the amplitude of the signal in the interval around time </w:t>
      </w:r>
      <m:oMath>
        <m:r>
          <w:rPr>
            <w:rFonts w:ascii="Cambria Math" w:hAnsi="Cambria Math"/>
          </w:rPr>
          <m:t>n</m:t>
        </m:r>
      </m:oMath>
      <w:r w:rsidRPr="003A3974">
        <w:rPr>
          <w:rFonts w:ascii="Times New Roman" w:hAnsi="Times New Roman"/>
        </w:rPr>
        <w:t xml:space="preserve"> </w:t>
      </w:r>
      <w:r>
        <w:rPr>
          <w:rFonts w:ascii="Times New Roman" w:hAnsi="Times New Roman"/>
        </w:rPr>
        <w:t xml:space="preserve">that the analysis window is centered on, </w:t>
      </w:r>
      <w:r w:rsidRPr="003A3974">
        <w:rPr>
          <w:rFonts w:ascii="Times New Roman" w:hAnsi="Times New Roman"/>
        </w:rPr>
        <w:t xml:space="preserve">and </w:t>
      </w:r>
      <w:r w:rsidR="001E182C">
        <w:rPr>
          <w:rFonts w:ascii="Times New Roman" w:hAnsi="Times New Roman"/>
        </w:rPr>
        <w:t xml:space="preserve">is </w:t>
      </w:r>
      <w:r w:rsidRPr="003A3974">
        <w:rPr>
          <w:rFonts w:ascii="Times New Roman" w:hAnsi="Times New Roman"/>
        </w:rPr>
        <w:t>expressed a</w:t>
      </w:r>
      <w:r w:rsidR="008D7793">
        <w:rPr>
          <w:rFonts w:ascii="Times New Roman" w:hAnsi="Times New Roman"/>
        </w:rPr>
        <w:t>s</w:t>
      </w:r>
    </w:p>
    <w:p w14:paraId="70B817B5" w14:textId="71885418" w:rsidR="008D7793" w:rsidRPr="009B7FD8" w:rsidRDefault="002236AC" w:rsidP="00030AF7">
      <w:pPr>
        <w:pStyle w:val="BodyText"/>
        <w:spacing w:line="480" w:lineRule="auto"/>
        <w:rPr>
          <w:rFonts w:ascii="Times New Roman" w:hAnsi="Times New Roman"/>
          <w:color w:val="FF0000"/>
        </w:rPr>
      </w:pPr>
      <m:oMathPara>
        <m:oMath>
          <m:r>
            <w:rPr>
              <w:rFonts w:ascii="Cambria Math" w:hAnsi="Cambria Math"/>
              <w:color w:val="FF0000"/>
            </w:rPr>
            <m:t xml:space="preserve">                                                </m:t>
          </m:r>
          <m:sSub>
            <m:sSubPr>
              <m:ctrlPr>
                <w:rPr>
                  <w:rFonts w:ascii="Cambria Math" w:hAnsi="Cambria Math"/>
                  <w:i/>
                  <w:color w:val="FF0000"/>
                </w:rPr>
              </m:ctrlPr>
            </m:sSubPr>
            <m:e>
              <m:r>
                <w:rPr>
                  <w:rFonts w:ascii="Cambria Math" w:hAnsi="Cambria Math"/>
                  <w:color w:val="FF0000"/>
                </w:rPr>
                <m:t>E</m:t>
              </m:r>
            </m:e>
            <m:sub>
              <m:r>
                <w:rPr>
                  <w:rFonts w:ascii="Cambria Math" w:hAnsi="Cambria Math"/>
                  <w:color w:val="FF0000"/>
                </w:rPr>
                <m:t>n</m:t>
              </m:r>
            </m:sub>
          </m:sSub>
          <m:r>
            <w:rPr>
              <w:rFonts w:ascii="Cambria Math" w:hAnsi="Cambria Math"/>
              <w:color w:val="FF0000"/>
            </w:rPr>
            <m:t>=</m:t>
          </m:r>
          <m:nary>
            <m:naryPr>
              <m:chr m:val="∑"/>
              <m:limLoc m:val="undOvr"/>
              <m:ctrlPr>
                <w:rPr>
                  <w:rFonts w:ascii="Cambria Math" w:hAnsi="Cambria Math"/>
                  <w:i/>
                  <w:color w:val="FF0000"/>
                </w:rPr>
              </m:ctrlPr>
            </m:naryPr>
            <m:sub>
              <m:r>
                <w:rPr>
                  <w:rFonts w:ascii="Cambria Math" w:hAnsi="Cambria Math"/>
                  <w:color w:val="FF0000"/>
                </w:rPr>
                <m:t>m= n-N+1</m:t>
              </m:r>
            </m:sub>
            <m:sup>
              <m:r>
                <w:rPr>
                  <w:rFonts w:ascii="Cambria Math" w:hAnsi="Cambria Math"/>
                  <w:color w:val="FF0000"/>
                </w:rPr>
                <m:t>n</m:t>
              </m:r>
            </m:sup>
            <m:e>
              <m:sSup>
                <m:sSupPr>
                  <m:ctrlPr>
                    <w:rPr>
                      <w:rFonts w:ascii="Cambria Math" w:hAnsi="Cambria Math"/>
                      <w:i/>
                      <w:color w:val="FF0000"/>
                    </w:rPr>
                  </m:ctrlPr>
                </m:sSupPr>
                <m:e>
                  <m:r>
                    <w:rPr>
                      <w:rFonts w:ascii="Cambria Math" w:hAnsi="Cambria Math"/>
                      <w:color w:val="FF0000"/>
                    </w:rPr>
                    <m:t>[x</m:t>
                  </m:r>
                  <m:d>
                    <m:dPr>
                      <m:ctrlPr>
                        <w:rPr>
                          <w:rFonts w:ascii="Cambria Math" w:hAnsi="Cambria Math"/>
                          <w:i/>
                          <w:color w:val="FF0000"/>
                        </w:rPr>
                      </m:ctrlPr>
                    </m:dPr>
                    <m:e>
                      <m:r>
                        <w:rPr>
                          <w:rFonts w:ascii="Cambria Math" w:hAnsi="Cambria Math"/>
                          <w:color w:val="FF0000"/>
                        </w:rPr>
                        <m:t>m</m:t>
                      </m:r>
                    </m:e>
                  </m:d>
                  <m:r>
                    <w:rPr>
                      <w:rFonts w:ascii="Cambria Math" w:hAnsi="Cambria Math"/>
                      <w:color w:val="FF0000"/>
                    </w:rPr>
                    <m:t>w(n-m)]</m:t>
                  </m:r>
                </m:e>
                <m:sup>
                  <m:r>
                    <w:rPr>
                      <w:rFonts w:ascii="Cambria Math" w:hAnsi="Cambria Math"/>
                      <w:color w:val="FF0000"/>
                    </w:rPr>
                    <m:t>2</m:t>
                  </m:r>
                </m:sup>
              </m:sSup>
              <m:r>
                <w:rPr>
                  <w:rFonts w:ascii="Cambria Math" w:hAnsi="Cambria Math"/>
                  <w:color w:val="FF0000"/>
                </w:rPr>
                <m:t>,</m:t>
              </m:r>
            </m:e>
          </m:nary>
          <m:r>
            <w:rPr>
              <w:rFonts w:ascii="Cambria Math" w:hAnsi="Cambria Math"/>
              <w:color w:val="FF0000"/>
            </w:rPr>
            <m:t xml:space="preserve">                                 (1)</m:t>
          </m:r>
        </m:oMath>
      </m:oMathPara>
    </w:p>
    <w:p w14:paraId="427F8C55" w14:textId="47FB4567" w:rsidR="001E182C" w:rsidRDefault="00EF3EDC" w:rsidP="009C3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480" w:lineRule="auto"/>
      </w:pPr>
      <w:r>
        <w:t xml:space="preserve">where  </w:t>
      </w:r>
      <m:oMath>
        <m:r>
          <w:rPr>
            <w:rFonts w:ascii="Cambria Math" w:hAnsi="Cambria Math"/>
          </w:rPr>
          <m:t>x[m]</m:t>
        </m:r>
      </m:oMath>
      <w:r w:rsidRPr="003A3974">
        <w:t xml:space="preserve"> is the time series</w:t>
      </w:r>
      <w:r w:rsidR="009B7FD8">
        <w:t>,</w:t>
      </w:r>
      <w:r>
        <w:t xml:space="preserve"> </w:t>
      </w:r>
      <m:oMath>
        <m:r>
          <w:rPr>
            <w:rFonts w:ascii="Cambria Math" w:hAnsi="Cambria Math"/>
            <w:color w:val="FF0000"/>
          </w:rPr>
          <m:t>w[n- m]</m:t>
        </m:r>
      </m:oMath>
      <w:r w:rsidR="009B7FD8" w:rsidRPr="009B7FD8">
        <w:rPr>
          <w:color w:val="FF0000"/>
        </w:rPr>
        <w:t xml:space="preserve"> is the hamming window, </w:t>
      </w:r>
      <m:oMath>
        <m:r>
          <w:rPr>
            <w:rFonts w:ascii="Cambria Math" w:hAnsi="Cambria Math"/>
            <w:color w:val="FF0000"/>
          </w:rPr>
          <m:t>n</m:t>
        </m:r>
      </m:oMath>
      <w:r w:rsidR="00585C98">
        <w:rPr>
          <w:color w:val="FF0000"/>
        </w:rPr>
        <w:t xml:space="preserve"> </w:t>
      </w:r>
      <w:r w:rsidR="009B7FD8" w:rsidRPr="009B7FD8">
        <w:rPr>
          <w:color w:val="FF0000"/>
        </w:rPr>
        <w:t xml:space="preserve">is the sample that the analysis window is centered on, and </w:t>
      </w:r>
      <m:oMath>
        <m:r>
          <w:rPr>
            <w:rFonts w:ascii="Cambria Math" w:hAnsi="Cambria Math"/>
            <w:color w:val="FF0000"/>
          </w:rPr>
          <m:t xml:space="preserve">N </m:t>
        </m:r>
      </m:oMath>
      <w:r w:rsidR="009B7FD8" w:rsidRPr="009B7FD8">
        <w:rPr>
          <w:color w:val="FF0000"/>
        </w:rPr>
        <w:t>is the window length</w:t>
      </w:r>
      <w:r w:rsidRPr="003A3974">
        <w:t xml:space="preserve">.  </w:t>
      </w:r>
      <w:r>
        <w:t>The window slides across a sequence of squared values, selecting intervals for processing.</w:t>
      </w:r>
      <w:r w:rsidR="009C3107">
        <w:t xml:space="preserve"> In this case, high energy would be indicative of either mortar fire or explosions.</w:t>
      </w:r>
      <w:r>
        <w:t xml:space="preserve"> </w:t>
      </w:r>
    </w:p>
    <w:p w14:paraId="21B369EA" w14:textId="46E58FED" w:rsidR="00C579A8" w:rsidRDefault="00EF3EDC" w:rsidP="00030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firstLine="360"/>
      </w:pPr>
      <w:r w:rsidRPr="003A3974">
        <w:t xml:space="preserve">The STZCR of a digitally sampled seismic signal is </w:t>
      </w:r>
      <w:r w:rsidRPr="00322EB8">
        <w:t xml:space="preserve">a measure of </w:t>
      </w:r>
      <w:r>
        <w:t xml:space="preserve">the </w:t>
      </w:r>
      <w:r w:rsidRPr="00322EB8">
        <w:t>number of times in a given time interval that the signal amplitude passes through a value of zero</w:t>
      </w:r>
      <w:r w:rsidRPr="003A3974">
        <w:t>. It can be illustrated by:</w:t>
      </w:r>
    </w:p>
    <w:p w14:paraId="548F371C" w14:textId="3493415F" w:rsidR="004C7B06" w:rsidRPr="000D698C" w:rsidRDefault="002236AC" w:rsidP="00030AF7">
      <w:pPr>
        <w:pStyle w:val="BodyText"/>
        <w:spacing w:line="480" w:lineRule="auto"/>
        <w:rPr>
          <w:rFonts w:ascii="Times New Roman" w:hAnsi="Times New Roman"/>
        </w:rPr>
      </w:pPr>
      <m:oMathPara>
        <m:oMath>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n</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nary>
            <m:naryPr>
              <m:chr m:val="∑"/>
              <m:limLoc m:val="undOvr"/>
              <m:ctrlPr>
                <w:rPr>
                  <w:rFonts w:ascii="Cambria Math" w:hAnsi="Cambria Math"/>
                  <w:i/>
                </w:rPr>
              </m:ctrlPr>
            </m:naryPr>
            <m:sub>
              <m:r>
                <w:rPr>
                  <w:rFonts w:ascii="Cambria Math" w:hAnsi="Cambria Math"/>
                </w:rPr>
                <m:t>m= -∞</m:t>
              </m:r>
            </m:sub>
            <m:sup>
              <m:r>
                <w:rPr>
                  <w:rFonts w:ascii="Cambria Math" w:hAnsi="Cambria Math"/>
                </w:rPr>
                <m:t>∞</m:t>
              </m:r>
            </m:sup>
            <m:e>
              <m:d>
                <m:dPr>
                  <m:begChr m:val="|"/>
                  <m:endChr m:val="|"/>
                  <m:ctrlPr>
                    <w:rPr>
                      <w:rFonts w:ascii="Cambria Math" w:hAnsi="Cambria Math"/>
                      <w:i/>
                    </w:rPr>
                  </m:ctrlPr>
                </m:dPr>
                <m:e>
                  <m:r>
                    <w:rPr>
                      <w:rFonts w:ascii="Cambria Math" w:hAnsi="Cambria Math"/>
                    </w:rPr>
                    <m:t>sgn</m:t>
                  </m:r>
                  <m:d>
                    <m:dPr>
                      <m:begChr m:val="{"/>
                      <m:endChr m:val="}"/>
                      <m:ctrlPr>
                        <w:rPr>
                          <w:rFonts w:ascii="Cambria Math" w:hAnsi="Cambria Math"/>
                          <w:i/>
                        </w:rPr>
                      </m:ctrlPr>
                    </m:dPr>
                    <m:e>
                      <m:r>
                        <w:rPr>
                          <w:rFonts w:ascii="Cambria Math" w:hAnsi="Cambria Math"/>
                        </w:rPr>
                        <m:t>x</m:t>
                      </m:r>
                      <m:d>
                        <m:dPr>
                          <m:begChr m:val="["/>
                          <m:endChr m:val="]"/>
                          <m:ctrlPr>
                            <w:rPr>
                              <w:rFonts w:ascii="Cambria Math" w:hAnsi="Cambria Math"/>
                              <w:i/>
                            </w:rPr>
                          </m:ctrlPr>
                        </m:dPr>
                        <m:e>
                          <m:r>
                            <w:rPr>
                              <w:rFonts w:ascii="Cambria Math" w:hAnsi="Cambria Math"/>
                            </w:rPr>
                            <m:t>m</m:t>
                          </m:r>
                        </m:e>
                      </m:d>
                    </m:e>
                  </m:d>
                  <m:r>
                    <w:rPr>
                      <w:rFonts w:ascii="Cambria Math" w:hAnsi="Cambria Math"/>
                    </w:rPr>
                    <m:t>-sgn</m:t>
                  </m:r>
                  <m:d>
                    <m:dPr>
                      <m:begChr m:val="{"/>
                      <m:endChr m:val="}"/>
                      <m:ctrlPr>
                        <w:rPr>
                          <w:rFonts w:ascii="Cambria Math" w:hAnsi="Cambria Math"/>
                          <w:i/>
                        </w:rPr>
                      </m:ctrlPr>
                    </m:dPr>
                    <m:e>
                      <m:r>
                        <w:rPr>
                          <w:rFonts w:ascii="Cambria Math" w:hAnsi="Cambria Math"/>
                        </w:rPr>
                        <m:t>x</m:t>
                      </m:r>
                      <m:d>
                        <m:dPr>
                          <m:begChr m:val="["/>
                          <m:endChr m:val="]"/>
                          <m:ctrlPr>
                            <w:rPr>
                              <w:rFonts w:ascii="Cambria Math" w:hAnsi="Cambria Math"/>
                              <w:i/>
                            </w:rPr>
                          </m:ctrlPr>
                        </m:dPr>
                        <m:e>
                          <m:r>
                            <w:rPr>
                              <w:rFonts w:ascii="Cambria Math" w:hAnsi="Cambria Math"/>
                            </w:rPr>
                            <m:t>m-1</m:t>
                          </m:r>
                        </m:e>
                      </m:d>
                    </m:e>
                  </m:d>
                </m:e>
              </m:d>
              <m:r>
                <w:rPr>
                  <w:rFonts w:ascii="Cambria Math" w:hAnsi="Cambria Math"/>
                </w:rPr>
                <m:t>w</m:t>
              </m:r>
              <m:d>
                <m:dPr>
                  <m:begChr m:val="["/>
                  <m:endChr m:val="]"/>
                  <m:ctrlPr>
                    <w:rPr>
                      <w:rFonts w:ascii="Cambria Math" w:hAnsi="Cambria Math"/>
                      <w:i/>
                    </w:rPr>
                  </m:ctrlPr>
                </m:dPr>
                <m:e>
                  <m:r>
                    <w:rPr>
                      <w:rFonts w:ascii="Cambria Math" w:hAnsi="Cambria Math"/>
                    </w:rPr>
                    <m:t>n-m</m:t>
                  </m:r>
                </m:e>
              </m:d>
              <m:r>
                <w:rPr>
                  <w:rFonts w:ascii="Cambria Math" w:hAnsi="Cambria Math"/>
                </w:rPr>
                <m:t>,</m:t>
              </m:r>
            </m:e>
          </m:nary>
          <m:r>
            <w:rPr>
              <w:rFonts w:ascii="Cambria Math" w:hAnsi="Cambria Math"/>
            </w:rPr>
            <m:t xml:space="preserve">                      (2)</m:t>
          </m:r>
        </m:oMath>
      </m:oMathPara>
    </w:p>
    <w:p w14:paraId="683845DC" w14:textId="63568ABD" w:rsidR="009C4188" w:rsidRPr="000D698C" w:rsidRDefault="009C4188" w:rsidP="009C3107">
      <w:pPr>
        <w:pStyle w:val="BodyText"/>
        <w:spacing w:after="240" w:line="480" w:lineRule="auto"/>
        <w:rPr>
          <w:rFonts w:ascii="Times New Roman" w:hAnsi="Times New Roman"/>
        </w:rPr>
      </w:pPr>
      <w:r>
        <w:rPr>
          <w:rFonts w:ascii="Times New Roman" w:hAnsi="Times New Roman"/>
        </w:rPr>
        <w:t>w</w:t>
      </w:r>
      <w:r w:rsidR="002E4C2F">
        <w:rPr>
          <w:rFonts w:ascii="Times New Roman" w:hAnsi="Times New Roman"/>
        </w:rPr>
        <w:t>here</w:t>
      </w:r>
      <w:r w:rsidR="00EF3EDC">
        <w:rPr>
          <w:rFonts w:ascii="Times New Roman" w:hAnsi="Times New Roman"/>
        </w:rPr>
        <w:t xml:space="preserve"> </w:t>
      </w:r>
      <m:oMath>
        <m:r>
          <w:rPr>
            <w:rFonts w:ascii="Cambria Math" w:hAnsi="Cambria Math"/>
          </w:rPr>
          <m:t>sgn</m:t>
        </m:r>
        <m:d>
          <m:dPr>
            <m:begChr m:val="{"/>
            <m:endChr m:val="}"/>
            <m:ctrlPr>
              <w:rPr>
                <w:rFonts w:ascii="Cambria Math" w:hAnsi="Cambria Math"/>
                <w:i/>
              </w:rPr>
            </m:ctrlPr>
          </m:dPr>
          <m:e>
            <m:r>
              <w:rPr>
                <w:rFonts w:ascii="Cambria Math" w:hAnsi="Cambria Math"/>
              </w:rPr>
              <m:t>x</m:t>
            </m:r>
            <m:d>
              <m:dPr>
                <m:begChr m:val="["/>
                <m:endChr m:val="]"/>
                <m:ctrlPr>
                  <w:rPr>
                    <w:rFonts w:ascii="Cambria Math" w:hAnsi="Cambria Math"/>
                    <w:i/>
                  </w:rPr>
                </m:ctrlPr>
              </m:dPr>
              <m:e>
                <m:r>
                  <w:rPr>
                    <w:rFonts w:ascii="Cambria Math" w:hAnsi="Cambria Math"/>
                  </w:rPr>
                  <m:t>n</m:t>
                </m:r>
              </m:e>
            </m:d>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  &amp;x[n]&lt;0</m:t>
                </m:r>
              </m:e>
              <m:e>
                <m:r>
                  <w:rPr>
                    <w:rFonts w:ascii="Cambria Math" w:hAnsi="Cambria Math"/>
                  </w:rPr>
                  <m:t>-1,  &amp;x[n]≥0</m:t>
                </m:r>
              </m:e>
            </m:eqArr>
          </m:e>
        </m:d>
      </m:oMath>
      <w:r w:rsidR="009C3107">
        <w:rPr>
          <w:rFonts w:ascii="Times New Roman" w:hAnsi="Times New Roman"/>
        </w:rPr>
        <w:t xml:space="preserve"> , </w:t>
      </w:r>
      <w:r w:rsidR="00EF3EDC">
        <w:rPr>
          <w:rFonts w:ascii="Times New Roman" w:hAnsi="Times New Roman"/>
        </w:rPr>
        <w:t xml:space="preserve">and </w:t>
      </w:r>
      <m:oMath>
        <m:r>
          <w:rPr>
            <w:rFonts w:ascii="Cambria Math" w:hAnsi="Cambria Math"/>
          </w:rPr>
          <m:t>x[m]</m:t>
        </m:r>
      </m:oMath>
      <w:r w:rsidR="00EF3EDC" w:rsidRPr="003A3974">
        <w:rPr>
          <w:rFonts w:ascii="Times New Roman" w:hAnsi="Times New Roman"/>
        </w:rPr>
        <w:t xml:space="preserve"> is the time series. The algebraic sign of </w:t>
      </w:r>
      <w:r w:rsidR="008D7793" w:rsidRPr="008D7793">
        <w:rPr>
          <w:rFonts w:ascii="Times New Roman" w:hAnsi="Times New Roman"/>
        </w:rPr>
        <w:t>x[m]</w:t>
      </w:r>
      <w:r w:rsidR="00EF3EDC" w:rsidRPr="003A3974">
        <w:rPr>
          <w:rFonts w:ascii="Times New Roman" w:hAnsi="Times New Roman"/>
        </w:rPr>
        <w:t xml:space="preserve"> and </w:t>
      </w:r>
      <m:oMath>
        <m:r>
          <w:rPr>
            <w:rFonts w:ascii="Cambria Math" w:hAnsi="Cambria Math"/>
          </w:rPr>
          <m:t>x[m - 1]</m:t>
        </m:r>
      </m:oMath>
      <w:r w:rsidR="00EF3EDC" w:rsidRPr="003A3974">
        <w:rPr>
          <w:rFonts w:ascii="Times New Roman" w:hAnsi="Times New Roman"/>
        </w:rPr>
        <w:t xml:space="preserve"> will determine whether </w:t>
      </w:r>
      <m:oMath>
        <m:sSub>
          <m:sSubPr>
            <m:ctrlPr>
              <w:rPr>
                <w:rFonts w:ascii="Cambria Math" w:hAnsi="Cambria Math"/>
                <w:i/>
              </w:rPr>
            </m:ctrlPr>
          </m:sSubPr>
          <m:e>
            <m:r>
              <w:rPr>
                <w:rFonts w:ascii="Cambria Math" w:hAnsi="Cambria Math"/>
              </w:rPr>
              <m:t>Z</m:t>
            </m:r>
          </m:e>
          <m:sub>
            <m:r>
              <w:rPr>
                <w:rFonts w:ascii="Cambria Math" w:hAnsi="Cambria Math"/>
              </w:rPr>
              <m:t>n</m:t>
            </m:r>
          </m:sub>
        </m:sSub>
      </m:oMath>
      <w:r w:rsidR="00EF3EDC" w:rsidRPr="003A3974">
        <w:rPr>
          <w:rFonts w:ascii="Times New Roman" w:hAnsi="Times New Roman"/>
        </w:rPr>
        <w:t xml:space="preserve"> is zero</w:t>
      </w:r>
      <w:r w:rsidR="00EF3EDC">
        <w:rPr>
          <w:rFonts w:ascii="Times New Roman" w:hAnsi="Times New Roman"/>
        </w:rPr>
        <w:t xml:space="preserve"> (same signs)</w:t>
      </w:r>
      <w:r w:rsidR="00EF3EDC" w:rsidRPr="003A3974">
        <w:rPr>
          <w:rFonts w:ascii="Times New Roman" w:hAnsi="Times New Roman"/>
        </w:rPr>
        <w:t xml:space="preserve"> or 1</w:t>
      </w:r>
      <w:r w:rsidR="00EF3EDC">
        <w:rPr>
          <w:rFonts w:ascii="Times New Roman" w:hAnsi="Times New Roman"/>
        </w:rPr>
        <w:t xml:space="preserve"> (different signs).</w:t>
      </w:r>
      <w:r w:rsidR="00EF3EDC" w:rsidRPr="003A3974">
        <w:rPr>
          <w:rFonts w:ascii="Times New Roman" w:hAnsi="Times New Roman"/>
        </w:rPr>
        <w:t xml:space="preserve"> </w:t>
      </w:r>
    </w:p>
    <w:p w14:paraId="1FF75583" w14:textId="6C7FB6F0" w:rsidR="00EF3EDC" w:rsidRPr="009204D3" w:rsidRDefault="001E182C" w:rsidP="009C3107">
      <w:pPr>
        <w:pStyle w:val="BodyText"/>
        <w:spacing w:after="240" w:line="480" w:lineRule="auto"/>
        <w:ind w:firstLine="360"/>
        <w:rPr>
          <w:rFonts w:ascii="Times New Roman" w:hAnsi="Times New Roman"/>
          <w:color w:val="FF0000"/>
        </w:rPr>
      </w:pPr>
      <w:r>
        <w:rPr>
          <w:rFonts w:ascii="Times New Roman" w:hAnsi="Times New Roman"/>
        </w:rPr>
        <w:t xml:space="preserve">Figures </w:t>
      </w:r>
      <w:r w:rsidR="009C3107">
        <w:rPr>
          <w:rFonts w:ascii="Times New Roman" w:hAnsi="Times New Roman"/>
          <w:color w:val="FF0000"/>
        </w:rPr>
        <w:t>12</w:t>
      </w:r>
      <w:r>
        <w:rPr>
          <w:rFonts w:ascii="Times New Roman" w:hAnsi="Times New Roman"/>
        </w:rPr>
        <w:t xml:space="preserve"> and </w:t>
      </w:r>
      <w:r w:rsidR="009C3107">
        <w:rPr>
          <w:rFonts w:ascii="Times New Roman" w:hAnsi="Times New Roman"/>
          <w:color w:val="FF0000"/>
        </w:rPr>
        <w:t>13</w:t>
      </w:r>
      <w:r w:rsidR="00EF3EDC">
        <w:rPr>
          <w:rFonts w:ascii="Times New Roman" w:hAnsi="Times New Roman"/>
        </w:rPr>
        <w:t xml:space="preserve"> demonstrate the identification of MOUT sources </w:t>
      </w:r>
      <w:r w:rsidR="001C4258">
        <w:rPr>
          <w:rFonts w:ascii="Times New Roman" w:hAnsi="Times New Roman"/>
        </w:rPr>
        <w:t xml:space="preserve">from </w:t>
      </w:r>
      <w:r w:rsidR="00EF3EDC" w:rsidRPr="003A3974">
        <w:rPr>
          <w:rFonts w:ascii="Times New Roman" w:hAnsi="Times New Roman"/>
        </w:rPr>
        <w:t>STE and STZCR analys</w:t>
      </w:r>
      <w:r w:rsidR="00EF3EDC">
        <w:rPr>
          <w:rFonts w:ascii="Times New Roman" w:hAnsi="Times New Roman"/>
        </w:rPr>
        <w:t>e</w:t>
      </w:r>
      <w:r w:rsidR="00EF3EDC" w:rsidRPr="003A3974">
        <w:rPr>
          <w:rFonts w:ascii="Times New Roman" w:hAnsi="Times New Roman"/>
        </w:rPr>
        <w:t>s</w:t>
      </w:r>
      <w:r w:rsidR="00EF3EDC">
        <w:rPr>
          <w:rFonts w:ascii="Times New Roman" w:hAnsi="Times New Roman"/>
        </w:rPr>
        <w:t xml:space="preserve"> </w:t>
      </w:r>
      <w:r w:rsidR="008D2847">
        <w:rPr>
          <w:rFonts w:ascii="Times New Roman" w:hAnsi="Times New Roman"/>
        </w:rPr>
        <w:t xml:space="preserve">by </w:t>
      </w:r>
      <w:r w:rsidR="00EF3EDC">
        <w:rPr>
          <w:rFonts w:ascii="Times New Roman" w:hAnsi="Times New Roman"/>
        </w:rPr>
        <w:t>using t</w:t>
      </w:r>
      <w:r w:rsidR="00EF3EDC" w:rsidRPr="003A3974">
        <w:rPr>
          <w:rFonts w:ascii="Times New Roman" w:hAnsi="Times New Roman"/>
        </w:rPr>
        <w:t xml:space="preserve">wo </w:t>
      </w:r>
      <w:r w:rsidR="00EF3EDC">
        <w:rPr>
          <w:rFonts w:ascii="Times New Roman" w:hAnsi="Times New Roman"/>
        </w:rPr>
        <w:t xml:space="preserve">15-minute </w:t>
      </w:r>
      <w:r w:rsidR="00AC5907">
        <w:rPr>
          <w:rFonts w:ascii="Times New Roman" w:hAnsi="Times New Roman"/>
        </w:rPr>
        <w:t>time intervals</w:t>
      </w:r>
      <w:r w:rsidR="00EF3EDC">
        <w:rPr>
          <w:rFonts w:ascii="Times New Roman" w:hAnsi="Times New Roman"/>
        </w:rPr>
        <w:t xml:space="preserve">. </w:t>
      </w:r>
      <w:r w:rsidR="00055F97" w:rsidRPr="00055F97">
        <w:rPr>
          <w:rFonts w:ascii="Times New Roman" w:hAnsi="Times New Roman"/>
          <w:color w:val="FF0000"/>
        </w:rPr>
        <w:t>One</w:t>
      </w:r>
      <w:r w:rsidR="00055F97">
        <w:rPr>
          <w:rFonts w:ascii="Times New Roman" w:hAnsi="Times New Roman"/>
        </w:rPr>
        <w:t xml:space="preserve"> </w:t>
      </w:r>
      <w:r w:rsidR="00055F97" w:rsidRPr="00055F97">
        <w:rPr>
          <w:rFonts w:ascii="Times New Roman" w:hAnsi="Times New Roman"/>
          <w:color w:val="FF0000"/>
        </w:rPr>
        <w:t>interval</w:t>
      </w:r>
      <w:r w:rsidR="00EF3EDC" w:rsidRPr="00055F97">
        <w:rPr>
          <w:rFonts w:ascii="Times New Roman" w:hAnsi="Times New Roman"/>
          <w:color w:val="FF0000"/>
        </w:rPr>
        <w:t xml:space="preserve"> precede</w:t>
      </w:r>
      <w:r w:rsidR="00055F97" w:rsidRPr="00055F97">
        <w:rPr>
          <w:rFonts w:ascii="Times New Roman" w:hAnsi="Times New Roman"/>
          <w:color w:val="FF0000"/>
        </w:rPr>
        <w:t>s</w:t>
      </w:r>
      <w:r w:rsidR="00EF3EDC">
        <w:rPr>
          <w:rFonts w:ascii="Times New Roman" w:hAnsi="Times New Roman"/>
        </w:rPr>
        <w:t xml:space="preserve"> the </w:t>
      </w:r>
      <w:r>
        <w:rPr>
          <w:rFonts w:ascii="Times New Roman" w:hAnsi="Times New Roman"/>
        </w:rPr>
        <w:t xml:space="preserve">large </w:t>
      </w:r>
      <w:r w:rsidR="00055F97">
        <w:rPr>
          <w:rFonts w:ascii="Times New Roman" w:hAnsi="Times New Roman"/>
        </w:rPr>
        <w:t xml:space="preserve">explosion at </w:t>
      </w:r>
      <w:r w:rsidR="00055F97" w:rsidRPr="00055F97">
        <w:rPr>
          <w:rFonts w:ascii="Times New Roman" w:hAnsi="Times New Roman"/>
          <w:color w:val="FF0000"/>
        </w:rPr>
        <w:t>19:40 UTC</w:t>
      </w:r>
      <w:r w:rsidR="00EF3EDC">
        <w:rPr>
          <w:rFonts w:ascii="Times New Roman" w:hAnsi="Times New Roman"/>
        </w:rPr>
        <w:t xml:space="preserve"> on </w:t>
      </w:r>
      <w:r w:rsidR="00F41827">
        <w:rPr>
          <w:rFonts w:ascii="Times New Roman" w:hAnsi="Times New Roman"/>
        </w:rPr>
        <w:t xml:space="preserve">10 </w:t>
      </w:r>
      <w:r w:rsidR="00EF3EDC">
        <w:rPr>
          <w:rFonts w:ascii="Times New Roman" w:hAnsi="Times New Roman"/>
        </w:rPr>
        <w:t>October 2006</w:t>
      </w:r>
      <w:r w:rsidR="009204D3">
        <w:rPr>
          <w:rFonts w:ascii="Times New Roman" w:hAnsi="Times New Roman"/>
        </w:rPr>
        <w:t xml:space="preserve"> </w:t>
      </w:r>
      <w:r w:rsidR="009204D3" w:rsidRPr="009204D3">
        <w:rPr>
          <w:rFonts w:ascii="Times New Roman" w:hAnsi="Times New Roman"/>
          <w:color w:val="FF0000"/>
        </w:rPr>
        <w:t>(19:22:00-19:37:00 UTC)</w:t>
      </w:r>
      <w:r w:rsidR="009204D3">
        <w:rPr>
          <w:rFonts w:ascii="Times New Roman" w:hAnsi="Times New Roman"/>
        </w:rPr>
        <w:t xml:space="preserve"> </w:t>
      </w:r>
      <w:r w:rsidR="009204D3" w:rsidRPr="009204D3">
        <w:rPr>
          <w:rFonts w:ascii="Times New Roman" w:hAnsi="Times New Roman"/>
          <w:color w:val="FF0000"/>
        </w:rPr>
        <w:t>and the other is taken after it (</w:t>
      </w:r>
      <w:r w:rsidR="00EF3EDC" w:rsidRPr="009204D3">
        <w:rPr>
          <w:rFonts w:ascii="Times New Roman" w:hAnsi="Times New Roman"/>
          <w:color w:val="FF0000"/>
        </w:rPr>
        <w:t>1</w:t>
      </w:r>
      <w:r w:rsidR="0009499E" w:rsidRPr="009204D3">
        <w:rPr>
          <w:rFonts w:ascii="Times New Roman" w:hAnsi="Times New Roman"/>
          <w:color w:val="FF0000"/>
        </w:rPr>
        <w:t>9</w:t>
      </w:r>
      <w:r w:rsidR="00EF3EDC" w:rsidRPr="009204D3">
        <w:rPr>
          <w:rFonts w:ascii="Times New Roman" w:hAnsi="Times New Roman"/>
          <w:color w:val="FF0000"/>
        </w:rPr>
        <w:t>:</w:t>
      </w:r>
      <w:r w:rsidR="0009499E" w:rsidRPr="009204D3">
        <w:rPr>
          <w:rFonts w:ascii="Times New Roman" w:hAnsi="Times New Roman"/>
          <w:color w:val="FF0000"/>
        </w:rPr>
        <w:t>48</w:t>
      </w:r>
      <w:r w:rsidR="00EF3EDC" w:rsidRPr="009204D3">
        <w:rPr>
          <w:rFonts w:ascii="Times New Roman" w:hAnsi="Times New Roman"/>
          <w:color w:val="FF0000"/>
        </w:rPr>
        <w:t>:00</w:t>
      </w:r>
      <w:r w:rsidR="00FD34FB" w:rsidRPr="009204D3">
        <w:rPr>
          <w:rFonts w:ascii="Times New Roman" w:hAnsi="Times New Roman"/>
          <w:color w:val="FF0000"/>
        </w:rPr>
        <w:t>-</w:t>
      </w:r>
      <w:r w:rsidR="0009499E" w:rsidRPr="009204D3">
        <w:rPr>
          <w:rFonts w:ascii="Times New Roman" w:hAnsi="Times New Roman"/>
          <w:color w:val="FF0000"/>
        </w:rPr>
        <w:t>20</w:t>
      </w:r>
      <w:r w:rsidR="00EF3EDC" w:rsidRPr="009204D3">
        <w:rPr>
          <w:rFonts w:ascii="Times New Roman" w:hAnsi="Times New Roman"/>
          <w:color w:val="FF0000"/>
        </w:rPr>
        <w:t>:</w:t>
      </w:r>
      <w:r w:rsidR="0009499E" w:rsidRPr="009204D3">
        <w:rPr>
          <w:rFonts w:ascii="Times New Roman" w:hAnsi="Times New Roman"/>
          <w:color w:val="FF0000"/>
        </w:rPr>
        <w:t>03</w:t>
      </w:r>
      <w:r w:rsidR="00EF3EDC" w:rsidRPr="009204D3">
        <w:rPr>
          <w:rFonts w:ascii="Times New Roman" w:hAnsi="Times New Roman"/>
          <w:color w:val="FF0000"/>
        </w:rPr>
        <w:t>:00</w:t>
      </w:r>
      <w:r w:rsidR="00FD34FB" w:rsidRPr="009204D3">
        <w:rPr>
          <w:rFonts w:ascii="Times New Roman" w:hAnsi="Times New Roman"/>
          <w:color w:val="FF0000"/>
        </w:rPr>
        <w:t xml:space="preserve"> UTC</w:t>
      </w:r>
      <w:r w:rsidR="009204D3" w:rsidRPr="009204D3">
        <w:rPr>
          <w:rFonts w:ascii="Times New Roman" w:hAnsi="Times New Roman"/>
          <w:color w:val="FF0000"/>
        </w:rPr>
        <w:t>)</w:t>
      </w:r>
      <w:r w:rsidR="0009499E" w:rsidRPr="009204D3">
        <w:rPr>
          <w:rFonts w:ascii="Times New Roman" w:hAnsi="Times New Roman"/>
          <w:color w:val="FF0000"/>
        </w:rPr>
        <w:t xml:space="preserve">. </w:t>
      </w:r>
    </w:p>
    <w:p w14:paraId="4C7AFAB4" w14:textId="6979C5BE" w:rsidR="009C4188" w:rsidRPr="004A5804" w:rsidRDefault="00EF3EDC" w:rsidP="009C3107">
      <w:pPr>
        <w:pStyle w:val="BodyText"/>
        <w:spacing w:after="240" w:line="480" w:lineRule="auto"/>
        <w:ind w:firstLine="360"/>
        <w:rPr>
          <w:rFonts w:ascii="Helvetica" w:hAnsi="Helvetica" w:cs="Helvetica"/>
          <w:color w:val="auto"/>
          <w:lang w:eastAsia="en-US"/>
        </w:rPr>
      </w:pPr>
      <w:r w:rsidRPr="002B7D53">
        <w:rPr>
          <w:rFonts w:ascii="Times New Roman" w:hAnsi="Times New Roman"/>
        </w:rPr>
        <w:t xml:space="preserve">Figure </w:t>
      </w:r>
      <w:r w:rsidR="004B5A4B">
        <w:rPr>
          <w:rFonts w:ascii="Times New Roman" w:hAnsi="Times New Roman"/>
          <w:color w:val="FF0000"/>
        </w:rPr>
        <w:t>12a</w:t>
      </w:r>
      <w:r w:rsidR="001C4258">
        <w:rPr>
          <w:rFonts w:ascii="Times New Roman" w:hAnsi="Times New Roman"/>
        </w:rPr>
        <w:t xml:space="preserve"> shows </w:t>
      </w:r>
      <w:r>
        <w:rPr>
          <w:rFonts w:ascii="Times New Roman" w:hAnsi="Times New Roman"/>
        </w:rPr>
        <w:t>bursts of activity</w:t>
      </w:r>
      <w:r w:rsidRPr="002B7D53">
        <w:rPr>
          <w:rFonts w:ascii="Times New Roman" w:hAnsi="Times New Roman"/>
        </w:rPr>
        <w:t xml:space="preserve"> </w:t>
      </w:r>
      <w:r>
        <w:rPr>
          <w:rFonts w:ascii="Times New Roman" w:hAnsi="Times New Roman"/>
        </w:rPr>
        <w:t>during</w:t>
      </w:r>
      <w:r w:rsidRPr="002B7D53">
        <w:rPr>
          <w:rFonts w:ascii="Times New Roman" w:hAnsi="Times New Roman"/>
        </w:rPr>
        <w:t xml:space="preserve"> 19:</w:t>
      </w:r>
      <w:r w:rsidR="00765685">
        <w:rPr>
          <w:rFonts w:ascii="Times New Roman" w:hAnsi="Times New Roman"/>
        </w:rPr>
        <w:t>22</w:t>
      </w:r>
      <w:r>
        <w:rPr>
          <w:rFonts w:ascii="Times New Roman" w:hAnsi="Times New Roman"/>
        </w:rPr>
        <w:t>-</w:t>
      </w:r>
      <w:r w:rsidRPr="002B7D53">
        <w:rPr>
          <w:rFonts w:ascii="Times New Roman" w:hAnsi="Times New Roman"/>
        </w:rPr>
        <w:t>19:</w:t>
      </w:r>
      <w:r w:rsidR="00765685">
        <w:rPr>
          <w:rFonts w:ascii="Times New Roman" w:hAnsi="Times New Roman"/>
        </w:rPr>
        <w:t>2</w:t>
      </w:r>
      <w:r w:rsidR="008178CD">
        <w:rPr>
          <w:rFonts w:ascii="Times New Roman" w:hAnsi="Times New Roman"/>
        </w:rPr>
        <w:t>4</w:t>
      </w:r>
      <w:r w:rsidRPr="002B7D53">
        <w:rPr>
          <w:rFonts w:ascii="Times New Roman" w:hAnsi="Times New Roman"/>
        </w:rPr>
        <w:t xml:space="preserve"> </w:t>
      </w:r>
      <w:r>
        <w:rPr>
          <w:rFonts w:ascii="Times New Roman" w:hAnsi="Times New Roman"/>
        </w:rPr>
        <w:t xml:space="preserve">that have relatively high </w:t>
      </w:r>
      <w:r w:rsidRPr="002B7D53">
        <w:rPr>
          <w:rFonts w:ascii="Times New Roman" w:hAnsi="Times New Roman"/>
        </w:rPr>
        <w:t>zero-crossing rate</w:t>
      </w:r>
      <w:r>
        <w:rPr>
          <w:rFonts w:ascii="Times New Roman" w:hAnsi="Times New Roman"/>
        </w:rPr>
        <w:t xml:space="preserve">s (Figure </w:t>
      </w:r>
      <w:r w:rsidR="004B5A4B">
        <w:rPr>
          <w:rFonts w:ascii="Times New Roman" w:hAnsi="Times New Roman"/>
          <w:color w:val="FF0000"/>
        </w:rPr>
        <w:t>12b</w:t>
      </w:r>
      <w:r>
        <w:rPr>
          <w:rFonts w:ascii="Times New Roman" w:hAnsi="Times New Roman"/>
        </w:rPr>
        <w:t xml:space="preserve">) and </w:t>
      </w:r>
      <w:r w:rsidR="00C45E06">
        <w:rPr>
          <w:rFonts w:ascii="Times New Roman" w:hAnsi="Times New Roman"/>
        </w:rPr>
        <w:t xml:space="preserve">relatively </w:t>
      </w:r>
      <w:r>
        <w:rPr>
          <w:rFonts w:ascii="Times New Roman" w:hAnsi="Times New Roman"/>
        </w:rPr>
        <w:t xml:space="preserve">low STE (Figure </w:t>
      </w:r>
      <w:r w:rsidR="004B5A4B">
        <w:rPr>
          <w:rFonts w:ascii="Times New Roman" w:hAnsi="Times New Roman"/>
          <w:color w:val="FF0000"/>
        </w:rPr>
        <w:t>12c</w:t>
      </w:r>
      <w:r>
        <w:rPr>
          <w:rFonts w:ascii="Times New Roman" w:hAnsi="Times New Roman"/>
        </w:rPr>
        <w:t>)</w:t>
      </w:r>
      <w:r w:rsidR="00C45E06">
        <w:rPr>
          <w:rFonts w:ascii="Times New Roman" w:hAnsi="Times New Roman"/>
        </w:rPr>
        <w:t>,</w:t>
      </w:r>
      <w:r>
        <w:rPr>
          <w:rFonts w:ascii="Times New Roman" w:hAnsi="Times New Roman"/>
        </w:rPr>
        <w:t xml:space="preserve"> </w:t>
      </w:r>
      <w:r w:rsidR="000B1FD8">
        <w:rPr>
          <w:rFonts w:ascii="Times New Roman" w:hAnsi="Times New Roman"/>
        </w:rPr>
        <w:t xml:space="preserve">in </w:t>
      </w:r>
      <w:r w:rsidRPr="002B7D53">
        <w:rPr>
          <w:rFonts w:ascii="Times New Roman" w:hAnsi="Times New Roman"/>
        </w:rPr>
        <w:t>compar</w:t>
      </w:r>
      <w:r w:rsidR="000B1FD8">
        <w:rPr>
          <w:rFonts w:ascii="Times New Roman" w:hAnsi="Times New Roman"/>
        </w:rPr>
        <w:t>ison</w:t>
      </w:r>
      <w:r w:rsidRPr="002B7D53">
        <w:rPr>
          <w:rFonts w:ascii="Times New Roman" w:hAnsi="Times New Roman"/>
        </w:rPr>
        <w:t xml:space="preserve"> to </w:t>
      </w:r>
      <w:r w:rsidR="00AC4D32" w:rsidRPr="00AC4D32">
        <w:rPr>
          <w:rFonts w:ascii="Times New Roman" w:hAnsi="Times New Roman"/>
          <w:color w:val="FF0000"/>
        </w:rPr>
        <w:t>the values for</w:t>
      </w:r>
      <w:r w:rsidR="00AC4D32">
        <w:rPr>
          <w:rFonts w:ascii="Times New Roman" w:hAnsi="Times New Roman"/>
        </w:rPr>
        <w:t xml:space="preserve"> </w:t>
      </w:r>
      <w:r w:rsidRPr="002B7D53">
        <w:rPr>
          <w:rFonts w:ascii="Times New Roman" w:hAnsi="Times New Roman"/>
        </w:rPr>
        <w:t xml:space="preserve">the interval </w:t>
      </w:r>
      <w:r>
        <w:rPr>
          <w:rFonts w:ascii="Times New Roman" w:hAnsi="Times New Roman"/>
        </w:rPr>
        <w:t>19:2</w:t>
      </w:r>
      <w:r w:rsidR="00303B09">
        <w:rPr>
          <w:rFonts w:ascii="Times New Roman" w:hAnsi="Times New Roman"/>
        </w:rPr>
        <w:t>6:30</w:t>
      </w:r>
      <w:r>
        <w:rPr>
          <w:rFonts w:ascii="Times New Roman" w:hAnsi="Times New Roman"/>
        </w:rPr>
        <w:t>-</w:t>
      </w:r>
      <w:r w:rsidRPr="002B7D53">
        <w:rPr>
          <w:rFonts w:ascii="Times New Roman" w:hAnsi="Times New Roman"/>
        </w:rPr>
        <w:t>19:2</w:t>
      </w:r>
      <w:r w:rsidR="00303B09">
        <w:rPr>
          <w:rFonts w:ascii="Times New Roman" w:hAnsi="Times New Roman"/>
        </w:rPr>
        <w:t>7:00</w:t>
      </w:r>
      <w:r>
        <w:rPr>
          <w:rFonts w:ascii="Times New Roman" w:hAnsi="Times New Roman"/>
        </w:rPr>
        <w:t>, which has low zero-crossing rates</w:t>
      </w:r>
      <w:r w:rsidR="005F47B5">
        <w:rPr>
          <w:rFonts w:ascii="Times New Roman" w:hAnsi="Times New Roman"/>
        </w:rPr>
        <w:t xml:space="preserve"> and comparatively high STE</w:t>
      </w:r>
      <w:r w:rsidRPr="002B7D53">
        <w:rPr>
          <w:rFonts w:ascii="Times New Roman" w:hAnsi="Times New Roman"/>
        </w:rPr>
        <w:t xml:space="preserve">. Figure </w:t>
      </w:r>
      <w:r w:rsidR="004B5A4B">
        <w:rPr>
          <w:rFonts w:ascii="Times New Roman" w:hAnsi="Times New Roman"/>
          <w:color w:val="FF0000"/>
        </w:rPr>
        <w:t>13a</w:t>
      </w:r>
      <w:r>
        <w:rPr>
          <w:rFonts w:ascii="Times New Roman" w:hAnsi="Times New Roman"/>
        </w:rPr>
        <w:t>,</w:t>
      </w:r>
      <w:r w:rsidRPr="002B7D53">
        <w:rPr>
          <w:rFonts w:ascii="Times New Roman" w:hAnsi="Times New Roman"/>
        </w:rPr>
        <w:t xml:space="preserve"> </w:t>
      </w:r>
      <w:r>
        <w:rPr>
          <w:rFonts w:ascii="Times New Roman" w:hAnsi="Times New Roman"/>
        </w:rPr>
        <w:t>between 19:</w:t>
      </w:r>
      <w:r w:rsidR="00885C8D">
        <w:rPr>
          <w:rFonts w:ascii="Times New Roman" w:hAnsi="Times New Roman"/>
        </w:rPr>
        <w:t>48</w:t>
      </w:r>
      <w:r>
        <w:rPr>
          <w:rFonts w:ascii="Times New Roman" w:hAnsi="Times New Roman"/>
        </w:rPr>
        <w:t xml:space="preserve"> and </w:t>
      </w:r>
      <w:r w:rsidR="00885C8D">
        <w:rPr>
          <w:rFonts w:ascii="Times New Roman" w:hAnsi="Times New Roman"/>
        </w:rPr>
        <w:t>20</w:t>
      </w:r>
      <w:r>
        <w:rPr>
          <w:rFonts w:ascii="Times New Roman" w:hAnsi="Times New Roman"/>
        </w:rPr>
        <w:t>:</w:t>
      </w:r>
      <w:r w:rsidR="00885C8D">
        <w:rPr>
          <w:rFonts w:ascii="Times New Roman" w:hAnsi="Times New Roman"/>
        </w:rPr>
        <w:t>03</w:t>
      </w:r>
      <w:r w:rsidR="001C4258">
        <w:rPr>
          <w:rFonts w:ascii="Times New Roman" w:hAnsi="Times New Roman"/>
        </w:rPr>
        <w:t>,</w:t>
      </w:r>
      <w:r>
        <w:rPr>
          <w:rFonts w:ascii="Times New Roman" w:hAnsi="Times New Roman"/>
        </w:rPr>
        <w:t xml:space="preserve"> </w:t>
      </w:r>
      <w:r w:rsidR="001C4258">
        <w:rPr>
          <w:rFonts w:ascii="Times New Roman" w:hAnsi="Times New Roman"/>
        </w:rPr>
        <w:t>shows</w:t>
      </w:r>
      <w:r>
        <w:rPr>
          <w:rFonts w:ascii="Times New Roman" w:hAnsi="Times New Roman"/>
        </w:rPr>
        <w:t xml:space="preserve"> a </w:t>
      </w:r>
      <w:r w:rsidRPr="002B7D53">
        <w:rPr>
          <w:rFonts w:ascii="Times New Roman" w:hAnsi="Times New Roman"/>
        </w:rPr>
        <w:t xml:space="preserve">series of </w:t>
      </w:r>
      <w:r>
        <w:rPr>
          <w:rFonts w:ascii="Times New Roman" w:hAnsi="Times New Roman"/>
        </w:rPr>
        <w:t>signals that correspond to</w:t>
      </w:r>
      <w:r w:rsidRPr="002B7D53">
        <w:rPr>
          <w:rFonts w:ascii="Times New Roman" w:hAnsi="Times New Roman"/>
        </w:rPr>
        <w:t xml:space="preserve"> low </w:t>
      </w:r>
      <w:r>
        <w:rPr>
          <w:rFonts w:ascii="Times New Roman" w:hAnsi="Times New Roman"/>
        </w:rPr>
        <w:t xml:space="preserve">STZCR (Figure </w:t>
      </w:r>
      <w:r w:rsidR="004B5A4B">
        <w:rPr>
          <w:rFonts w:ascii="Times New Roman" w:hAnsi="Times New Roman"/>
          <w:color w:val="FF0000"/>
        </w:rPr>
        <w:t>13b</w:t>
      </w:r>
      <w:r>
        <w:rPr>
          <w:rFonts w:ascii="Times New Roman" w:hAnsi="Times New Roman"/>
        </w:rPr>
        <w:t>)</w:t>
      </w:r>
      <w:r w:rsidRPr="0082177D">
        <w:rPr>
          <w:rFonts w:ascii="Times New Roman" w:hAnsi="Times New Roman"/>
        </w:rPr>
        <w:t xml:space="preserve"> </w:t>
      </w:r>
      <w:r>
        <w:rPr>
          <w:rFonts w:ascii="Times New Roman" w:hAnsi="Times New Roman"/>
        </w:rPr>
        <w:t>and</w:t>
      </w:r>
      <w:r w:rsidRPr="002B7D53">
        <w:rPr>
          <w:rFonts w:ascii="Times New Roman" w:hAnsi="Times New Roman"/>
        </w:rPr>
        <w:t xml:space="preserve"> elevated</w:t>
      </w:r>
      <w:r>
        <w:rPr>
          <w:rFonts w:ascii="Times New Roman" w:hAnsi="Times New Roman"/>
        </w:rPr>
        <w:t xml:space="preserve"> STE</w:t>
      </w:r>
      <w:r w:rsidRPr="002B7D53">
        <w:rPr>
          <w:rFonts w:ascii="Times New Roman" w:hAnsi="Times New Roman"/>
        </w:rPr>
        <w:t xml:space="preserve"> signatures</w:t>
      </w:r>
      <w:r>
        <w:rPr>
          <w:rFonts w:ascii="Times New Roman" w:hAnsi="Times New Roman"/>
        </w:rPr>
        <w:t xml:space="preserve"> (Figure </w:t>
      </w:r>
      <w:r w:rsidR="004B5A4B">
        <w:rPr>
          <w:rFonts w:ascii="Times New Roman" w:hAnsi="Times New Roman"/>
          <w:color w:val="FF0000"/>
        </w:rPr>
        <w:t>13c</w:t>
      </w:r>
      <w:r>
        <w:rPr>
          <w:rFonts w:ascii="Times New Roman" w:hAnsi="Times New Roman"/>
        </w:rPr>
        <w:t>)</w:t>
      </w:r>
      <w:r w:rsidRPr="002B7D53">
        <w:rPr>
          <w:rFonts w:ascii="Times New Roman" w:hAnsi="Times New Roman"/>
        </w:rPr>
        <w:t xml:space="preserve">. Also seen in Figure </w:t>
      </w:r>
      <w:r w:rsidR="004B5A4B">
        <w:rPr>
          <w:rFonts w:ascii="Times New Roman" w:hAnsi="Times New Roman"/>
          <w:color w:val="FF0000"/>
        </w:rPr>
        <w:t>13</w:t>
      </w:r>
      <w:r>
        <w:rPr>
          <w:rFonts w:ascii="Times New Roman" w:hAnsi="Times New Roman"/>
        </w:rPr>
        <w:t xml:space="preserve"> </w:t>
      </w:r>
      <w:r w:rsidR="000E4D81">
        <w:rPr>
          <w:rFonts w:ascii="Times New Roman" w:hAnsi="Times New Roman"/>
        </w:rPr>
        <w:t xml:space="preserve">is </w:t>
      </w:r>
      <w:r>
        <w:rPr>
          <w:rFonts w:ascii="Times New Roman" w:hAnsi="Times New Roman"/>
        </w:rPr>
        <w:t>a</w:t>
      </w:r>
      <w:r w:rsidRPr="002B7D53">
        <w:rPr>
          <w:rFonts w:ascii="Times New Roman" w:hAnsi="Times New Roman"/>
        </w:rPr>
        <w:t xml:space="preserve"> low</w:t>
      </w:r>
      <w:r>
        <w:rPr>
          <w:rFonts w:ascii="Times New Roman" w:hAnsi="Times New Roman"/>
        </w:rPr>
        <w:t>-</w:t>
      </w:r>
      <w:r w:rsidRPr="002B7D53">
        <w:rPr>
          <w:rFonts w:ascii="Times New Roman" w:hAnsi="Times New Roman"/>
        </w:rPr>
        <w:t xml:space="preserve">energy </w:t>
      </w:r>
      <w:r w:rsidR="000E4D81">
        <w:rPr>
          <w:rFonts w:ascii="Times New Roman" w:hAnsi="Times New Roman"/>
        </w:rPr>
        <w:t>signal</w:t>
      </w:r>
      <w:r w:rsidR="000E4D81" w:rsidRPr="002B7D53">
        <w:rPr>
          <w:rFonts w:ascii="Times New Roman" w:hAnsi="Times New Roman"/>
        </w:rPr>
        <w:t xml:space="preserve"> </w:t>
      </w:r>
      <w:r w:rsidRPr="002B7D53">
        <w:rPr>
          <w:rFonts w:ascii="Times New Roman" w:hAnsi="Times New Roman"/>
        </w:rPr>
        <w:t xml:space="preserve">at </w:t>
      </w:r>
      <w:r w:rsidR="005F47B5">
        <w:rPr>
          <w:rFonts w:ascii="Times New Roman" w:hAnsi="Times New Roman"/>
        </w:rPr>
        <w:t>2</w:t>
      </w:r>
      <w:r w:rsidR="00C45E06">
        <w:rPr>
          <w:rFonts w:ascii="Times New Roman" w:hAnsi="Times New Roman"/>
        </w:rPr>
        <w:t>0</w:t>
      </w:r>
      <w:r w:rsidRPr="002B7D53">
        <w:rPr>
          <w:rFonts w:ascii="Times New Roman" w:hAnsi="Times New Roman"/>
        </w:rPr>
        <w:t>:</w:t>
      </w:r>
      <w:r w:rsidR="005F47B5">
        <w:rPr>
          <w:rFonts w:ascii="Times New Roman" w:hAnsi="Times New Roman"/>
        </w:rPr>
        <w:t>0</w:t>
      </w:r>
      <w:r w:rsidR="00C45E06">
        <w:rPr>
          <w:rFonts w:ascii="Times New Roman" w:hAnsi="Times New Roman"/>
        </w:rPr>
        <w:t>1</w:t>
      </w:r>
      <w:r>
        <w:rPr>
          <w:rFonts w:ascii="Times New Roman" w:hAnsi="Times New Roman"/>
        </w:rPr>
        <w:t xml:space="preserve"> that is associated with an</w:t>
      </w:r>
      <w:r w:rsidRPr="002B7D53">
        <w:rPr>
          <w:rFonts w:ascii="Times New Roman" w:hAnsi="Times New Roman"/>
        </w:rPr>
        <w:t xml:space="preserve"> elevated zero-crossing rate</w:t>
      </w:r>
      <w:r>
        <w:rPr>
          <w:rFonts w:ascii="Times New Roman" w:hAnsi="Times New Roman"/>
        </w:rPr>
        <w:t>,</w:t>
      </w:r>
      <w:r w:rsidRPr="002B7D53">
        <w:rPr>
          <w:rFonts w:ascii="Times New Roman" w:hAnsi="Times New Roman"/>
        </w:rPr>
        <w:t xml:space="preserve"> indicat</w:t>
      </w:r>
      <w:r>
        <w:rPr>
          <w:rFonts w:ascii="Times New Roman" w:hAnsi="Times New Roman"/>
        </w:rPr>
        <w:t>ing</w:t>
      </w:r>
      <w:r w:rsidRPr="002B7D53">
        <w:rPr>
          <w:rFonts w:ascii="Times New Roman" w:hAnsi="Times New Roman"/>
        </w:rPr>
        <w:t xml:space="preserve"> a non-impulsive source </w:t>
      </w:r>
      <w:r>
        <w:rPr>
          <w:rFonts w:ascii="Times New Roman" w:hAnsi="Times New Roman"/>
        </w:rPr>
        <w:t>emitting</w:t>
      </w:r>
      <w:r w:rsidRPr="002B7D53">
        <w:rPr>
          <w:rFonts w:ascii="Times New Roman" w:hAnsi="Times New Roman"/>
        </w:rPr>
        <w:t xml:space="preserve"> high</w:t>
      </w:r>
      <w:r>
        <w:rPr>
          <w:rFonts w:ascii="Times New Roman" w:hAnsi="Times New Roman"/>
        </w:rPr>
        <w:t>-</w:t>
      </w:r>
      <w:r w:rsidRPr="002B7D53">
        <w:rPr>
          <w:rFonts w:ascii="Times New Roman" w:hAnsi="Times New Roman"/>
        </w:rPr>
        <w:t>frequency signal</w:t>
      </w:r>
      <w:r>
        <w:rPr>
          <w:rFonts w:ascii="Times New Roman" w:hAnsi="Times New Roman"/>
        </w:rPr>
        <w:t>s</w:t>
      </w:r>
      <w:r w:rsidR="00C800FA">
        <w:rPr>
          <w:rFonts w:ascii="Times New Roman" w:hAnsi="Times New Roman"/>
        </w:rPr>
        <w:t xml:space="preserve">, likely </w:t>
      </w:r>
      <w:r w:rsidR="00942DF4">
        <w:rPr>
          <w:rFonts w:ascii="Times New Roman" w:hAnsi="Times New Roman"/>
        </w:rPr>
        <w:t>due to the nearby passing of a helicopter</w:t>
      </w:r>
      <w:r>
        <w:rPr>
          <w:rFonts w:ascii="Times New Roman" w:hAnsi="Times New Roman"/>
        </w:rPr>
        <w:t xml:space="preserve">. </w:t>
      </w:r>
      <w:r w:rsidRPr="00322EB8">
        <w:rPr>
          <w:rFonts w:ascii="Times New Roman" w:hAnsi="Times New Roman"/>
        </w:rPr>
        <w:t>STE level</w:t>
      </w:r>
      <w:r>
        <w:rPr>
          <w:rFonts w:ascii="Times New Roman" w:hAnsi="Times New Roman"/>
        </w:rPr>
        <w:t>s</w:t>
      </w:r>
      <w:r w:rsidRPr="00322EB8">
        <w:rPr>
          <w:rFonts w:ascii="Times New Roman" w:hAnsi="Times New Roman"/>
        </w:rPr>
        <w:t xml:space="preserve"> are </w:t>
      </w:r>
      <w:r w:rsidR="000E4D81">
        <w:rPr>
          <w:rFonts w:ascii="Times New Roman" w:hAnsi="Times New Roman"/>
        </w:rPr>
        <w:t>significantly affected by</w:t>
      </w:r>
      <w:r w:rsidRPr="00322EB8">
        <w:rPr>
          <w:rFonts w:ascii="Times New Roman" w:hAnsi="Times New Roman"/>
        </w:rPr>
        <w:t xml:space="preserve"> the source energy</w:t>
      </w:r>
      <w:r>
        <w:rPr>
          <w:rFonts w:ascii="Times New Roman" w:hAnsi="Times New Roman"/>
        </w:rPr>
        <w:t>;</w:t>
      </w:r>
      <w:r w:rsidRPr="00322EB8">
        <w:rPr>
          <w:rFonts w:ascii="Times New Roman" w:hAnsi="Times New Roman"/>
        </w:rPr>
        <w:t xml:space="preserve"> explosions have a higher </w:t>
      </w:r>
      <w:r>
        <w:rPr>
          <w:rFonts w:ascii="Times New Roman" w:hAnsi="Times New Roman"/>
        </w:rPr>
        <w:t>STE</w:t>
      </w:r>
      <w:r w:rsidRPr="00322EB8">
        <w:rPr>
          <w:rFonts w:ascii="Times New Roman" w:hAnsi="Times New Roman"/>
        </w:rPr>
        <w:t xml:space="preserve"> than mortar</w:t>
      </w:r>
      <w:r>
        <w:rPr>
          <w:rFonts w:ascii="Times New Roman" w:hAnsi="Times New Roman"/>
        </w:rPr>
        <w:t xml:space="preserve"> launches</w:t>
      </w:r>
      <w:r w:rsidRPr="00322EB8">
        <w:rPr>
          <w:rFonts w:ascii="Times New Roman" w:hAnsi="Times New Roman"/>
        </w:rPr>
        <w:t xml:space="preserve">.  </w:t>
      </w:r>
      <w:r>
        <w:rPr>
          <w:rFonts w:ascii="Times New Roman" w:hAnsi="Times New Roman"/>
        </w:rPr>
        <w:t>However</w:t>
      </w:r>
      <w:r w:rsidRPr="00322EB8">
        <w:rPr>
          <w:rFonts w:ascii="Times New Roman" w:hAnsi="Times New Roman"/>
        </w:rPr>
        <w:t>, mortars have a higher STZCR than explosions</w:t>
      </w:r>
      <w:r w:rsidRPr="00A21AA8">
        <w:t>.</w:t>
      </w:r>
    </w:p>
    <w:p w14:paraId="1F8D0A8B" w14:textId="15F0D33F" w:rsidR="006B2D0E" w:rsidRDefault="008422D8" w:rsidP="00067D46">
      <w:pPr>
        <w:pStyle w:val="BodyText"/>
        <w:spacing w:after="240" w:line="480" w:lineRule="auto"/>
        <w:ind w:firstLine="360"/>
      </w:pPr>
      <w:r w:rsidRPr="004B5A4B">
        <w:rPr>
          <w:i/>
        </w:rPr>
        <w:t>T</w:t>
      </w:r>
      <w:r w:rsidR="00441D40" w:rsidRPr="004B5A4B">
        <w:rPr>
          <w:i/>
        </w:rPr>
        <w:t>ime-Frequency Analysis</w:t>
      </w:r>
      <w:r w:rsidR="00441D40" w:rsidRPr="001501E2">
        <w:t>.</w:t>
      </w:r>
      <w:r w:rsidR="00441D40">
        <w:t xml:space="preserve"> T</w:t>
      </w:r>
      <w:r w:rsidRPr="00441D40">
        <w:t xml:space="preserve">he </w:t>
      </w:r>
      <w:r w:rsidR="00E31BED" w:rsidRPr="00441D40">
        <w:t xml:space="preserve">time intervals in </w:t>
      </w:r>
      <w:r w:rsidRPr="00441D40">
        <w:t xml:space="preserve">Figures </w:t>
      </w:r>
      <w:r w:rsidR="004B5A4B">
        <w:rPr>
          <w:color w:val="FF0000"/>
        </w:rPr>
        <w:t>12</w:t>
      </w:r>
      <w:r w:rsidRPr="00441D40">
        <w:t xml:space="preserve"> and </w:t>
      </w:r>
      <w:r w:rsidR="004B5A4B" w:rsidRPr="004B5A4B">
        <w:rPr>
          <w:color w:val="FF0000"/>
        </w:rPr>
        <w:t>13</w:t>
      </w:r>
      <w:r w:rsidRPr="00441D40">
        <w:t xml:space="preserve"> </w:t>
      </w:r>
      <w:r w:rsidR="00E31BED" w:rsidRPr="00441D40">
        <w:t xml:space="preserve">and the observed sources in those intervals </w:t>
      </w:r>
      <w:r w:rsidRPr="00441D40">
        <w:t>can also be analyzed through</w:t>
      </w:r>
      <w:r w:rsidR="004A5804" w:rsidRPr="00441D40">
        <w:t xml:space="preserve"> time-frequency analysis, with s</w:t>
      </w:r>
      <w:r w:rsidR="002B7D53" w:rsidRPr="00441D40">
        <w:t>pectrogram</w:t>
      </w:r>
      <w:r w:rsidR="00166350" w:rsidRPr="00441D40">
        <w:t>s</w:t>
      </w:r>
      <w:r w:rsidR="004B5A4B">
        <w:t xml:space="preserve"> </w:t>
      </w:r>
      <w:r w:rsidR="004B5A4B" w:rsidRPr="004B5A4B">
        <w:rPr>
          <w:color w:val="FF0000"/>
        </w:rPr>
        <w:t>(showing frequency-amplitude variations with time),</w:t>
      </w:r>
      <w:r w:rsidR="004B5A4B">
        <w:t xml:space="preserve"> as</w:t>
      </w:r>
      <w:r w:rsidR="00166350" w:rsidRPr="00441D40">
        <w:t xml:space="preserve"> </w:t>
      </w:r>
      <w:r w:rsidR="002B7D53" w:rsidRPr="00441D40">
        <w:t>shown in Figure</w:t>
      </w:r>
      <w:r w:rsidR="004A5804" w:rsidRPr="00441D40">
        <w:t>s</w:t>
      </w:r>
      <w:r w:rsidR="002B7D53" w:rsidRPr="00441D40">
        <w:t xml:space="preserve"> </w:t>
      </w:r>
      <w:r w:rsidR="004B5A4B">
        <w:rPr>
          <w:color w:val="FF0000"/>
        </w:rPr>
        <w:t>14</w:t>
      </w:r>
      <w:r w:rsidR="00850000" w:rsidRPr="00441D40">
        <w:t xml:space="preserve"> </w:t>
      </w:r>
      <w:r w:rsidR="002B7D53" w:rsidRPr="00441D40">
        <w:t xml:space="preserve">and </w:t>
      </w:r>
      <w:r w:rsidR="00067D46">
        <w:rPr>
          <w:color w:val="FF0000"/>
        </w:rPr>
        <w:t>15</w:t>
      </w:r>
      <w:r w:rsidR="00166350" w:rsidRPr="00441D40">
        <w:t xml:space="preserve">. </w:t>
      </w:r>
      <w:r w:rsidR="004A5804" w:rsidRPr="00441D40">
        <w:t>Within</w:t>
      </w:r>
      <w:r w:rsidR="002B7D53" w:rsidRPr="00441D40">
        <w:t xml:space="preserve"> the first five minutes</w:t>
      </w:r>
      <w:r w:rsidR="004A5804" w:rsidRPr="00441D40">
        <w:t xml:space="preserve"> of the </w:t>
      </w:r>
      <w:r w:rsidR="00E31BED" w:rsidRPr="00441D40">
        <w:t>interval</w:t>
      </w:r>
      <w:r w:rsidR="004A5804" w:rsidRPr="00441D40">
        <w:t xml:space="preserve"> in Figure </w:t>
      </w:r>
      <w:r w:rsidR="00067D46">
        <w:rPr>
          <w:color w:val="FF0000"/>
        </w:rPr>
        <w:t>14</w:t>
      </w:r>
      <w:r w:rsidR="007B344C" w:rsidRPr="00441D40">
        <w:t xml:space="preserve"> </w:t>
      </w:r>
      <w:r w:rsidR="007226C4" w:rsidRPr="00441D40">
        <w:t xml:space="preserve">there </w:t>
      </w:r>
      <w:r w:rsidR="00106153" w:rsidRPr="00441D40">
        <w:t xml:space="preserve">appears </w:t>
      </w:r>
      <w:r w:rsidR="002B7D53" w:rsidRPr="00441D40">
        <w:t>high</w:t>
      </w:r>
      <w:r w:rsidR="004A5804" w:rsidRPr="00441D40">
        <w:t>-</w:t>
      </w:r>
      <w:r w:rsidR="002B7D53" w:rsidRPr="00441D40">
        <w:t xml:space="preserve">frequency energy </w:t>
      </w:r>
      <w:r w:rsidR="004A5804" w:rsidRPr="00441D40">
        <w:t xml:space="preserve">that </w:t>
      </w:r>
      <w:r w:rsidR="00166350" w:rsidRPr="00441D40">
        <w:t xml:space="preserve">is </w:t>
      </w:r>
      <w:r w:rsidR="002B7D53" w:rsidRPr="00441D40">
        <w:t>characterized by narrow</w:t>
      </w:r>
      <w:r w:rsidR="004A5804" w:rsidRPr="00441D40">
        <w:t xml:space="preserve"> </w:t>
      </w:r>
      <w:r w:rsidR="002B7D53" w:rsidRPr="00441D40">
        <w:t xml:space="preserve">vertical </w:t>
      </w:r>
      <w:r w:rsidR="007226C4" w:rsidRPr="00441D40">
        <w:t>broad</w:t>
      </w:r>
      <w:r w:rsidR="002B7D53" w:rsidRPr="00441D40">
        <w:t>band</w:t>
      </w:r>
      <w:r w:rsidR="007226C4" w:rsidRPr="00441D40">
        <w:t xml:space="preserve"> signals</w:t>
      </w:r>
      <w:r w:rsidR="00106153" w:rsidRPr="00441D40">
        <w:t>. This energy</w:t>
      </w:r>
      <w:r w:rsidR="002B7D53" w:rsidRPr="00441D40">
        <w:t xml:space="preserve"> </w:t>
      </w:r>
      <w:r w:rsidR="00166350" w:rsidRPr="00441D40">
        <w:t>correspond</w:t>
      </w:r>
      <w:r w:rsidR="00106153" w:rsidRPr="00441D40">
        <w:t>s</w:t>
      </w:r>
      <w:r w:rsidR="00166350" w:rsidRPr="00441D40">
        <w:t xml:space="preserve"> </w:t>
      </w:r>
      <w:r w:rsidR="002B7D53" w:rsidRPr="00441D40">
        <w:t xml:space="preserve">to impulsive events </w:t>
      </w:r>
      <w:r w:rsidR="00166350" w:rsidRPr="00441D40">
        <w:t xml:space="preserve">that are </w:t>
      </w:r>
      <w:r w:rsidR="002B7D53" w:rsidRPr="00441D40">
        <w:t xml:space="preserve">probably related to mortar activity and may represent a combination of </w:t>
      </w:r>
      <w:r w:rsidR="00106153" w:rsidRPr="00441D40">
        <w:t xml:space="preserve">the </w:t>
      </w:r>
      <w:r w:rsidR="002B7D53" w:rsidRPr="00441D40">
        <w:t>Mach wave</w:t>
      </w:r>
      <w:r w:rsidR="007F2591" w:rsidRPr="00441D40">
        <w:t>s</w:t>
      </w:r>
      <w:r w:rsidR="002B7D53" w:rsidRPr="00441D40">
        <w:t xml:space="preserve"> of the projectiles and </w:t>
      </w:r>
      <w:r w:rsidR="00166350" w:rsidRPr="00441D40">
        <w:t xml:space="preserve">waves from gun </w:t>
      </w:r>
      <w:r w:rsidR="002B7D53" w:rsidRPr="00441D40">
        <w:t>muzzles</w:t>
      </w:r>
      <w:r w:rsidR="004A5804" w:rsidRPr="00441D40">
        <w:t xml:space="preserve"> </w:t>
      </w:r>
      <w:r w:rsidR="00054652">
        <w:t>(</w:t>
      </w:r>
      <w:r w:rsidR="007B344C" w:rsidRPr="00441D40">
        <w:t>Tanis</w:t>
      </w:r>
      <w:r w:rsidR="00B7276C" w:rsidRPr="00441D40">
        <w:t>, 1976</w:t>
      </w:r>
      <w:r w:rsidR="00054652">
        <w:t>)</w:t>
      </w:r>
      <w:r w:rsidR="002B7D53" w:rsidRPr="00441D40">
        <w:t xml:space="preserve">. </w:t>
      </w:r>
      <w:r w:rsidR="004A5804" w:rsidRPr="00441D40">
        <w:t>The</w:t>
      </w:r>
      <w:r w:rsidR="002B7D53" w:rsidRPr="00441D40">
        <w:t xml:space="preserve"> energy peaks </w:t>
      </w:r>
      <w:r w:rsidR="009D05C9">
        <w:t xml:space="preserve">that are </w:t>
      </w:r>
      <w:r w:rsidR="00DB2A53" w:rsidRPr="00441D40">
        <w:t xml:space="preserve">at </w:t>
      </w:r>
      <w:r w:rsidR="009D05C9">
        <w:t>~</w:t>
      </w:r>
      <w:r w:rsidR="002B7D53" w:rsidRPr="00441D40">
        <w:t xml:space="preserve">2 Hz are probably related to the detonation of a </w:t>
      </w:r>
      <w:r w:rsidR="00BB317F" w:rsidRPr="00441D40">
        <w:t>high-energy</w:t>
      </w:r>
      <w:r w:rsidR="002B7D53" w:rsidRPr="00441D40">
        <w:t xml:space="preserve"> projectile after its impact </w:t>
      </w:r>
      <w:r w:rsidR="00DB2A53" w:rsidRPr="00441D40">
        <w:t xml:space="preserve">with </w:t>
      </w:r>
      <w:r w:rsidR="002B7D53" w:rsidRPr="00441D40">
        <w:t xml:space="preserve">the ground. </w:t>
      </w:r>
      <w:r w:rsidR="00A7560D" w:rsidRPr="00441D40">
        <w:t xml:space="preserve"> </w:t>
      </w:r>
    </w:p>
    <w:p w14:paraId="1982D270" w14:textId="15815942" w:rsidR="00A769C7" w:rsidRDefault="0049781C" w:rsidP="00067D46">
      <w:pPr>
        <w:pStyle w:val="BodyText"/>
        <w:spacing w:after="240" w:line="480" w:lineRule="auto"/>
        <w:ind w:firstLine="360"/>
      </w:pPr>
      <w:r w:rsidRPr="0049781C">
        <w:rPr>
          <w:strike/>
          <w:color w:val="0000FF"/>
        </w:rPr>
        <w:t>Two</w:t>
      </w:r>
      <w:r>
        <w:t xml:space="preserve"> </w:t>
      </w:r>
      <w:r w:rsidR="00067D46">
        <w:t>Other</w:t>
      </w:r>
      <w:r w:rsidR="00A7560D" w:rsidRPr="00441D40">
        <w:t xml:space="preserve"> </w:t>
      </w:r>
      <w:r w:rsidR="00E80935" w:rsidRPr="00441D40">
        <w:t xml:space="preserve">noticeable </w:t>
      </w:r>
      <w:r w:rsidR="00A7560D" w:rsidRPr="00441D40">
        <w:t>signals are</w:t>
      </w:r>
      <w:r w:rsidR="002B7D53" w:rsidRPr="00441D40">
        <w:t xml:space="preserve"> shown </w:t>
      </w:r>
      <w:r w:rsidR="00DB2A53" w:rsidRPr="00441D40">
        <w:t xml:space="preserve">in Figure </w:t>
      </w:r>
      <w:r w:rsidR="001F59E0">
        <w:rPr>
          <w:color w:val="FF0000"/>
        </w:rPr>
        <w:t>14</w:t>
      </w:r>
      <w:r w:rsidR="00E80935" w:rsidRPr="00441D40">
        <w:t>.</w:t>
      </w:r>
      <w:r w:rsidR="00A769C7" w:rsidRPr="00441D40">
        <w:t xml:space="preserve"> One is a Doppler-shifted signal that starts at a frequency of 22 Hz and drops to 17 Hz by 19:32</w:t>
      </w:r>
      <w:r w:rsidR="001F59E0">
        <w:t xml:space="preserve"> </w:t>
      </w:r>
      <w:r w:rsidR="001F59E0" w:rsidRPr="001F59E0">
        <w:rPr>
          <w:color w:val="FF0000"/>
        </w:rPr>
        <w:t>(Label “1” in Figure 14)</w:t>
      </w:r>
      <w:r w:rsidR="00A769C7" w:rsidRPr="001F59E0">
        <w:rPr>
          <w:color w:val="FF0000"/>
        </w:rPr>
        <w:t>.</w:t>
      </w:r>
      <w:r w:rsidR="00A769C7" w:rsidRPr="00441D40">
        <w:t xml:space="preserve"> The first overtone is more easily observed</w:t>
      </w:r>
      <w:r w:rsidR="001F59E0">
        <w:t xml:space="preserve"> </w:t>
      </w:r>
      <w:r w:rsidR="001F59E0" w:rsidRPr="001F59E0">
        <w:rPr>
          <w:color w:val="FF0000"/>
        </w:rPr>
        <w:t>(Label “2”)</w:t>
      </w:r>
      <w:r w:rsidR="00A769C7" w:rsidRPr="001F59E0">
        <w:rPr>
          <w:color w:val="FF0000"/>
        </w:rPr>
        <w:t>,</w:t>
      </w:r>
      <w:r w:rsidR="00A769C7" w:rsidRPr="00441D40">
        <w:t xml:space="preserve"> which can be seen emerging at around 19:27:30 at 44 Hz </w:t>
      </w:r>
      <w:r w:rsidR="008862CE" w:rsidRPr="008862CE">
        <w:rPr>
          <w:color w:val="FF0000"/>
        </w:rPr>
        <w:t>(</w:t>
      </w:r>
      <w:r w:rsidR="008862CE">
        <w:rPr>
          <w:color w:val="FF0000"/>
        </w:rPr>
        <w:t>Label “A” in Figure 14b</w:t>
      </w:r>
      <w:r w:rsidR="008862CE" w:rsidRPr="008862CE">
        <w:rPr>
          <w:color w:val="FF0000"/>
        </w:rPr>
        <w:t>)</w:t>
      </w:r>
      <w:r w:rsidR="008862CE">
        <w:t xml:space="preserve"> </w:t>
      </w:r>
      <w:r w:rsidR="00A769C7" w:rsidRPr="00441D40">
        <w:t>and dropping to 34 Hz by 19:32</w:t>
      </w:r>
      <w:r w:rsidR="008862CE">
        <w:t xml:space="preserve"> UTC </w:t>
      </w:r>
      <w:r w:rsidR="008862CE" w:rsidRPr="008862CE">
        <w:rPr>
          <w:color w:val="FF0000"/>
        </w:rPr>
        <w:t>(</w:t>
      </w:r>
      <w:r w:rsidR="008862CE">
        <w:rPr>
          <w:color w:val="FF0000"/>
        </w:rPr>
        <w:t xml:space="preserve">Label “B” in </w:t>
      </w:r>
      <w:r w:rsidR="008862CE" w:rsidRPr="008862CE">
        <w:rPr>
          <w:color w:val="FF0000"/>
        </w:rPr>
        <w:t>Figure 14b)</w:t>
      </w:r>
      <w:r w:rsidR="00A769C7" w:rsidRPr="008862CE">
        <w:rPr>
          <w:color w:val="FF0000"/>
        </w:rPr>
        <w:t>.</w:t>
      </w:r>
      <w:r w:rsidR="00A769C7" w:rsidRPr="00441D40">
        <w:t xml:space="preserve"> This Doppler-shifted signal is characteristic of the fly-by of an airborne vehicle such as a helicopter or drone. </w:t>
      </w:r>
      <w:r w:rsidRPr="0049781C">
        <w:rPr>
          <w:strike/>
          <w:color w:val="0000FF"/>
        </w:rPr>
        <w:t>The other</w:t>
      </w:r>
      <w:r>
        <w:t xml:space="preserve"> </w:t>
      </w:r>
      <w:r w:rsidR="00C045B8">
        <w:rPr>
          <w:color w:val="FF0000"/>
        </w:rPr>
        <w:t>Figure 14 also shows a high-amplitude</w:t>
      </w:r>
      <w:r w:rsidR="00E80935">
        <w:t xml:space="preserve"> signal from an undocumented explosion </w:t>
      </w:r>
      <w:r w:rsidR="00C045B8" w:rsidRPr="00C045B8">
        <w:rPr>
          <w:color w:val="FF0000"/>
        </w:rPr>
        <w:t>that</w:t>
      </w:r>
      <w:r w:rsidR="00E80935">
        <w:t xml:space="preserve"> has an</w:t>
      </w:r>
      <w:r w:rsidR="00A7560D">
        <w:t xml:space="preserve"> </w:t>
      </w:r>
      <w:r w:rsidR="002B7D53" w:rsidRPr="002B7D53">
        <w:t>energy peak of ~5 Hz at 19:</w:t>
      </w:r>
      <w:r w:rsidR="0021378E">
        <w:t>36</w:t>
      </w:r>
      <w:r w:rsidR="00E80935">
        <w:t xml:space="preserve">. </w:t>
      </w:r>
      <w:r w:rsidR="00A769C7">
        <w:t xml:space="preserve">This explosion likely played a significant role in the ammunition cook-off at FOFB that began about 4 minutes later, at 19:40. This is likely the blast at the ammunitions depot that led to the later </w:t>
      </w:r>
      <w:r w:rsidR="00C045B8" w:rsidRPr="00C045B8">
        <w:rPr>
          <w:color w:val="FF0000"/>
        </w:rPr>
        <w:t>major</w:t>
      </w:r>
      <w:r w:rsidR="00C045B8">
        <w:t xml:space="preserve"> </w:t>
      </w:r>
      <w:r w:rsidR="00A769C7">
        <w:t xml:space="preserve">on-site explosions. </w:t>
      </w:r>
    </w:p>
    <w:p w14:paraId="51A6A113" w14:textId="457C8396" w:rsidR="0050374A" w:rsidRDefault="00B92A27" w:rsidP="00F32249">
      <w:pPr>
        <w:spacing w:after="240" w:line="480" w:lineRule="auto"/>
        <w:ind w:firstLine="360"/>
      </w:pPr>
      <w:r w:rsidRPr="00B92A27">
        <w:rPr>
          <w:strike/>
          <w:color w:val="0000FF"/>
        </w:rPr>
        <w:t>The explosions in Figure 12 have a peak energy concentrated at ~5 Hz.</w:t>
      </w:r>
      <w:r>
        <w:t xml:space="preserve"> </w:t>
      </w:r>
      <w:r w:rsidR="00CF1F64">
        <w:t>At</w:t>
      </w:r>
      <w:r w:rsidR="00642CC3">
        <w:t xml:space="preserve"> 20:01</w:t>
      </w:r>
      <w:r w:rsidR="00793916">
        <w:t xml:space="preserve"> </w:t>
      </w:r>
      <w:r w:rsidR="00793916" w:rsidRPr="00793916">
        <w:rPr>
          <w:color w:val="FF0000"/>
        </w:rPr>
        <w:t>(Figure 15)</w:t>
      </w:r>
      <w:r w:rsidR="005C4121">
        <w:t xml:space="preserve"> there is a </w:t>
      </w:r>
      <w:r w:rsidR="00143114">
        <w:t>Doppler</w:t>
      </w:r>
      <w:r w:rsidR="00BD4680">
        <w:t>-</w:t>
      </w:r>
      <w:r w:rsidR="00143114">
        <w:t xml:space="preserve">shifted </w:t>
      </w:r>
      <w:r w:rsidR="005C4121">
        <w:t>signal similar to what was</w:t>
      </w:r>
      <w:r w:rsidR="00FC2F9B">
        <w:t xml:space="preserve"> seen </w:t>
      </w:r>
      <w:r w:rsidR="005C4121">
        <w:t>about thirty minutes earlier</w:t>
      </w:r>
      <w:r w:rsidR="00BD6727">
        <w:t xml:space="preserve"> </w:t>
      </w:r>
      <w:r w:rsidR="005C4121">
        <w:t>(</w:t>
      </w:r>
      <w:r w:rsidR="00BD4680">
        <w:t xml:space="preserve">Figure </w:t>
      </w:r>
      <w:r w:rsidR="00077F86">
        <w:rPr>
          <w:color w:val="FF0000"/>
        </w:rPr>
        <w:t>14</w:t>
      </w:r>
      <w:r w:rsidR="005C4121">
        <w:t xml:space="preserve">). </w:t>
      </w:r>
      <w:r w:rsidR="005C4121" w:rsidRPr="00C045B8">
        <w:rPr>
          <w:strike/>
          <w:color w:val="0000FF"/>
        </w:rPr>
        <w:t>However</w:t>
      </w:r>
      <w:r w:rsidR="005C4121">
        <w:t xml:space="preserve"> </w:t>
      </w:r>
      <w:r w:rsidR="00C045B8">
        <w:t>This</w:t>
      </w:r>
      <w:r w:rsidR="005C4121">
        <w:t xml:space="preserve"> signal corresponds to the</w:t>
      </w:r>
      <w:r w:rsidR="00FC2F9B">
        <w:t xml:space="preserve"> </w:t>
      </w:r>
      <w:r w:rsidR="00051A94" w:rsidRPr="002B7D53">
        <w:t xml:space="preserve">high </w:t>
      </w:r>
      <w:r w:rsidR="00227329">
        <w:t>ST</w:t>
      </w:r>
      <w:r w:rsidR="001B129E">
        <w:t>ZCR</w:t>
      </w:r>
      <w:r w:rsidR="00051A94" w:rsidRPr="002B7D53">
        <w:t xml:space="preserve"> and low </w:t>
      </w:r>
      <w:r w:rsidR="002553E9">
        <w:t>STE</w:t>
      </w:r>
      <w:r w:rsidR="00BD4680">
        <w:t xml:space="preserve"> signal</w:t>
      </w:r>
      <w:r w:rsidR="00FC2F9B">
        <w:t xml:space="preserve"> </w:t>
      </w:r>
      <w:r w:rsidR="005C4121">
        <w:t xml:space="preserve">observed in Figure </w:t>
      </w:r>
      <w:r w:rsidR="00077F86">
        <w:rPr>
          <w:color w:val="FF0000"/>
        </w:rPr>
        <w:t>13</w:t>
      </w:r>
      <w:r w:rsidR="00051A94" w:rsidRPr="002B7D53">
        <w:t>. Th</w:t>
      </w:r>
      <w:r w:rsidR="002553E9">
        <w:t>e</w:t>
      </w:r>
      <w:r w:rsidR="00051A94" w:rsidRPr="002B7D53">
        <w:t xml:space="preserve"> </w:t>
      </w:r>
      <w:r w:rsidR="0050374A">
        <w:t xml:space="preserve">dominant </w:t>
      </w:r>
      <w:r w:rsidR="009D0411">
        <w:t>frequenc</w:t>
      </w:r>
      <w:r w:rsidR="0050374A">
        <w:t xml:space="preserve">y shifts from </w:t>
      </w:r>
      <w:r w:rsidR="000C6F29">
        <w:t>~</w:t>
      </w:r>
      <w:r w:rsidR="000C6F29">
        <w:rPr>
          <w:color w:val="FF0000"/>
        </w:rPr>
        <w:t>13</w:t>
      </w:r>
      <w:r w:rsidR="00077F86">
        <w:t xml:space="preserve"> </w:t>
      </w:r>
      <w:r w:rsidR="0050374A">
        <w:t xml:space="preserve">Hz to </w:t>
      </w:r>
      <w:r w:rsidR="000C6F29">
        <w:t>~</w:t>
      </w:r>
      <w:r w:rsidR="0050374A">
        <w:t>9 Hz over a</w:t>
      </w:r>
      <w:r w:rsidR="00C045B8">
        <w:t>bout a</w:t>
      </w:r>
      <w:r w:rsidR="0050374A">
        <w:t xml:space="preserve"> half-minute</w:t>
      </w:r>
      <w:r w:rsidR="00C045B8">
        <w:t xml:space="preserve"> </w:t>
      </w:r>
      <w:r w:rsidR="00C045B8" w:rsidRPr="00C045B8">
        <w:rPr>
          <w:color w:val="FF0000"/>
        </w:rPr>
        <w:t>(Label “1” in Figure 15).</w:t>
      </w:r>
      <w:r w:rsidR="0050374A">
        <w:t xml:space="preserve"> </w:t>
      </w:r>
      <w:r w:rsidR="0050374A" w:rsidRPr="00C045B8">
        <w:rPr>
          <w:strike/>
          <w:color w:val="0000FF"/>
        </w:rPr>
        <w:t>corresponding to the maximum amplitudes in the spectrogram</w:t>
      </w:r>
      <w:r w:rsidR="0050374A">
        <w:t xml:space="preserve">. This </w:t>
      </w:r>
      <w:r w:rsidR="00C045B8" w:rsidRPr="00C045B8">
        <w:rPr>
          <w:color w:val="FF0000"/>
        </w:rPr>
        <w:t>drop in frequency</w:t>
      </w:r>
      <w:r w:rsidR="00C045B8">
        <w:t xml:space="preserve"> </w:t>
      </w:r>
      <w:r w:rsidR="0050374A">
        <w:t xml:space="preserve">is explained by </w:t>
      </w:r>
      <w:r w:rsidR="00051A94" w:rsidRPr="002B7D53">
        <w:t xml:space="preserve">the engine and/or rotors of a moving </w:t>
      </w:r>
      <w:r w:rsidR="00BD4680">
        <w:t>airborne h</w:t>
      </w:r>
      <w:r w:rsidR="009D0411" w:rsidRPr="002B7D53">
        <w:t>elicopter</w:t>
      </w:r>
      <w:r w:rsidR="00BD4680">
        <w:t xml:space="preserve"> that </w:t>
      </w:r>
      <w:r w:rsidR="0050374A">
        <w:t>changes</w:t>
      </w:r>
      <w:r w:rsidR="009D0411">
        <w:t xml:space="preserve"> direction and</w:t>
      </w:r>
      <w:r w:rsidR="0050374A">
        <w:t xml:space="preserve"> </w:t>
      </w:r>
      <w:r w:rsidR="009D0411">
        <w:t>speed relative to the</w:t>
      </w:r>
      <w:r w:rsidR="006B14A0">
        <w:t xml:space="preserve"> recording</w:t>
      </w:r>
      <w:r w:rsidR="009D0411">
        <w:t xml:space="preserve"> </w:t>
      </w:r>
      <w:r w:rsidR="00BD4680">
        <w:t>station</w:t>
      </w:r>
      <w:r w:rsidR="0050374A">
        <w:t xml:space="preserve"> as it passes by</w:t>
      </w:r>
      <w:r w:rsidR="009D0411" w:rsidRPr="002B7D53">
        <w:t>.</w:t>
      </w:r>
      <w:r w:rsidR="00051A94" w:rsidRPr="002B7D53">
        <w:t xml:space="preserve"> </w:t>
      </w:r>
      <w:r w:rsidR="0050374A">
        <w:t>Several overtones are also observed</w:t>
      </w:r>
      <w:r w:rsidR="00C045B8">
        <w:t xml:space="preserve"> </w:t>
      </w:r>
      <w:r w:rsidR="00C045B8" w:rsidRPr="00C045B8">
        <w:rPr>
          <w:color w:val="FF0000"/>
        </w:rPr>
        <w:t>(Labels “2,” “3,” and “4”)</w:t>
      </w:r>
      <w:r w:rsidR="0050374A" w:rsidRPr="00C045B8">
        <w:rPr>
          <w:color w:val="FF0000"/>
        </w:rPr>
        <w:t>.</w:t>
      </w:r>
      <w:r w:rsidR="00051A94" w:rsidRPr="002B7D53">
        <w:t xml:space="preserve"> </w:t>
      </w:r>
      <w:r w:rsidR="000C6F29" w:rsidRPr="000C6F29">
        <w:rPr>
          <w:color w:val="FF0000"/>
        </w:rPr>
        <w:t xml:space="preserve">The frequency drop is most easily observed for the second overtone, where it </w:t>
      </w:r>
      <w:r w:rsidR="000C6F29">
        <w:rPr>
          <w:color w:val="FF0000"/>
        </w:rPr>
        <w:t>falls</w:t>
      </w:r>
      <w:r w:rsidR="000C6F29" w:rsidRPr="000C6F29">
        <w:rPr>
          <w:color w:val="FF0000"/>
        </w:rPr>
        <w:t xml:space="preserve"> from 38 Hz (Label “A”) to 27 Hz (Label “B”).</w:t>
      </w:r>
      <w:r w:rsidR="000C6F29">
        <w:t xml:space="preserve"> </w:t>
      </w:r>
      <w:r w:rsidR="003B4F90">
        <w:t xml:space="preserve">The drop in frequency as the airborne vehicle passes can be used to </w:t>
      </w:r>
      <w:r w:rsidR="003B4F90" w:rsidRPr="001B1922">
        <w:t>determine the vehicle’s speed</w:t>
      </w:r>
      <w:r w:rsidR="00077F86" w:rsidRPr="00494044">
        <w:rPr>
          <w:color w:val="FF0000"/>
        </w:rPr>
        <w:t xml:space="preserve">, vH, which equals </w:t>
      </w:r>
      <w:r w:rsidR="00077F86" w:rsidRPr="00494044">
        <w:rPr>
          <w:i/>
          <w:color w:val="FF0000"/>
        </w:rPr>
        <w:t>v</w:t>
      </w:r>
      <w:r w:rsidR="00077F86" w:rsidRPr="00494044">
        <w:rPr>
          <w:i/>
          <w:color w:val="FF0000"/>
          <w:vertAlign w:val="subscript"/>
        </w:rPr>
        <w:t>sound</w:t>
      </w:r>
      <w:r w:rsidR="003B4F90" w:rsidRPr="00494044">
        <w:rPr>
          <w:color w:val="FF0000"/>
        </w:rPr>
        <w:t xml:space="preserve"> </w:t>
      </w:r>
      <w:r w:rsidR="00494044" w:rsidRPr="00494044">
        <w:rPr>
          <w:color w:val="FF0000"/>
        </w:rPr>
        <w:t xml:space="preserve">× </w:t>
      </w:r>
      <w:r w:rsidR="003B4F90" w:rsidRPr="00494044">
        <w:rPr>
          <w:i/>
          <w:color w:val="FF0000"/>
        </w:rPr>
        <w:t>∆f</w:t>
      </w:r>
      <w:r w:rsidR="003B4F90" w:rsidRPr="00494044">
        <w:rPr>
          <w:color w:val="FF0000"/>
        </w:rPr>
        <w:t xml:space="preserve"> / (</w:t>
      </w:r>
      <w:r w:rsidR="003B4F90" w:rsidRPr="00494044">
        <w:rPr>
          <w:i/>
          <w:color w:val="FF0000"/>
        </w:rPr>
        <w:t>2f</w:t>
      </w:r>
      <w:r w:rsidR="003B4F90" w:rsidRPr="00494044">
        <w:rPr>
          <w:i/>
          <w:color w:val="FF0000"/>
          <w:vertAlign w:val="subscript"/>
        </w:rPr>
        <w:t>mean</w:t>
      </w:r>
      <w:r w:rsidR="00494044" w:rsidRPr="00494044">
        <w:rPr>
          <w:color w:val="FF0000"/>
        </w:rPr>
        <w:t xml:space="preserve">), with the speed of sound waves at </w:t>
      </w:r>
      <w:r w:rsidR="00494044" w:rsidRPr="00494044">
        <w:rPr>
          <w:i/>
          <w:color w:val="FF0000"/>
        </w:rPr>
        <w:t>v</w:t>
      </w:r>
      <w:r w:rsidR="00494044" w:rsidRPr="00494044">
        <w:rPr>
          <w:i/>
          <w:color w:val="FF0000"/>
          <w:vertAlign w:val="subscript"/>
        </w:rPr>
        <w:t>sound</w:t>
      </w:r>
      <w:r w:rsidR="00154A59">
        <w:rPr>
          <w:color w:val="FF0000"/>
        </w:rPr>
        <w:t xml:space="preserve"> = 124</w:t>
      </w:r>
      <w:r w:rsidR="00494044" w:rsidRPr="00494044">
        <w:rPr>
          <w:color w:val="FF0000"/>
        </w:rPr>
        <w:t>5 kph</w:t>
      </w:r>
      <w:r w:rsidR="00154A59">
        <w:rPr>
          <w:color w:val="FF0000"/>
        </w:rPr>
        <w:t xml:space="preserve"> (at the average temperature in Baghdad in October of ~25°C)</w:t>
      </w:r>
      <w:r w:rsidR="003B4F90" w:rsidRPr="001B1922">
        <w:t xml:space="preserve">. For the airborne vehicle in Figure </w:t>
      </w:r>
      <w:r w:rsidR="00494044">
        <w:rPr>
          <w:color w:val="FF0000"/>
        </w:rPr>
        <w:t>14</w:t>
      </w:r>
      <w:r w:rsidR="003B4F90" w:rsidRPr="001B1922">
        <w:t>,</w:t>
      </w:r>
      <w:r w:rsidR="003B4F90">
        <w:t xml:space="preserve"> th</w:t>
      </w:r>
      <w:r w:rsidR="00C67A50">
        <w:t>e speed is calculated to be ~</w:t>
      </w:r>
      <w:r w:rsidR="00C67A50" w:rsidRPr="00C67A50">
        <w:rPr>
          <w:color w:val="FF0000"/>
        </w:rPr>
        <w:t>160 k</w:t>
      </w:r>
      <w:r w:rsidR="003B4F90" w:rsidRPr="00C67A50">
        <w:rPr>
          <w:color w:val="FF0000"/>
        </w:rPr>
        <w:t>ph</w:t>
      </w:r>
      <w:r w:rsidR="003B4F90">
        <w:t xml:space="preserve">, and the speed of the airborne vehicle in Figure </w:t>
      </w:r>
      <w:r w:rsidR="00C67A50">
        <w:rPr>
          <w:color w:val="FF0000"/>
        </w:rPr>
        <w:t>15</w:t>
      </w:r>
      <w:r w:rsidR="00C67A50">
        <w:t xml:space="preserve"> is calculated to be ~</w:t>
      </w:r>
      <w:r w:rsidR="000C6F29">
        <w:rPr>
          <w:color w:val="FF0000"/>
        </w:rPr>
        <w:t>210</w:t>
      </w:r>
      <w:r w:rsidR="00C67A50" w:rsidRPr="00C67A50">
        <w:rPr>
          <w:color w:val="FF0000"/>
        </w:rPr>
        <w:t xml:space="preserve"> kph</w:t>
      </w:r>
      <w:r w:rsidR="003B4F90">
        <w:t xml:space="preserve">. These values are appropriate for </w:t>
      </w:r>
      <w:r w:rsidR="005765A3">
        <w:t xml:space="preserve">the </w:t>
      </w:r>
      <w:r w:rsidR="003B4F90">
        <w:t xml:space="preserve">cruising speeds of modern day </w:t>
      </w:r>
      <w:r w:rsidR="005765A3">
        <w:t xml:space="preserve">combat </w:t>
      </w:r>
      <w:r w:rsidR="003B4F90">
        <w:t>helicopters.</w:t>
      </w:r>
    </w:p>
    <w:p w14:paraId="747F4C3A" w14:textId="7ECCBA30" w:rsidR="005765A3" w:rsidRDefault="005765A3" w:rsidP="00F32249">
      <w:pPr>
        <w:pStyle w:val="BodyText"/>
        <w:spacing w:after="240" w:line="480" w:lineRule="auto"/>
        <w:ind w:firstLine="360"/>
      </w:pPr>
      <w:r>
        <w:t xml:space="preserve">Figure </w:t>
      </w:r>
      <w:r w:rsidR="00C67A50">
        <w:rPr>
          <w:color w:val="FF0000"/>
        </w:rPr>
        <w:t>16</w:t>
      </w:r>
      <w:r>
        <w:t xml:space="preserve"> shows the time period between Figures </w:t>
      </w:r>
      <w:r w:rsidR="00CD39B9">
        <w:rPr>
          <w:color w:val="FF0000"/>
        </w:rPr>
        <w:t>14</w:t>
      </w:r>
      <w:r>
        <w:t xml:space="preserve"> and </w:t>
      </w:r>
      <w:r w:rsidR="00CD39B9">
        <w:rPr>
          <w:color w:val="FF0000"/>
        </w:rPr>
        <w:t>15</w:t>
      </w:r>
      <w:r>
        <w:t xml:space="preserve">, when the main blast at </w:t>
      </w:r>
      <w:r w:rsidR="00835429">
        <w:t xml:space="preserve">the FOBF occurs, just after 19:40 UTC. This blast is significantly larger than any of the signals that arrive before </w:t>
      </w:r>
      <w:r w:rsidR="006B64E3">
        <w:t>it (n</w:t>
      </w:r>
      <w:r w:rsidR="00835429">
        <w:t>ote the difference in scale</w:t>
      </w:r>
      <w:r w:rsidR="006B64E3">
        <w:t>).</w:t>
      </w:r>
      <w:r w:rsidR="00835429">
        <w:t xml:space="preserve"> </w:t>
      </w:r>
      <w:r w:rsidR="006B64E3">
        <w:t xml:space="preserve">There are a </w:t>
      </w:r>
      <w:r w:rsidR="006B64E3" w:rsidRPr="002B7D53">
        <w:t>series of many smaller explosions</w:t>
      </w:r>
      <w:r w:rsidR="006B64E3">
        <w:t xml:space="preserve"> that occur before the 19:40 blast, similar to one at 19:36 that was in Figure </w:t>
      </w:r>
      <w:r w:rsidR="00CD39B9">
        <w:rPr>
          <w:color w:val="FF0000"/>
        </w:rPr>
        <w:t>14</w:t>
      </w:r>
      <w:r w:rsidR="006B64E3">
        <w:t>.</w:t>
      </w:r>
      <w:r>
        <w:t xml:space="preserve"> It is likely that those small explosions first </w:t>
      </w:r>
      <w:r w:rsidRPr="002B7D53">
        <w:t>alerted the FOB</w:t>
      </w:r>
      <w:r>
        <w:t>F</w:t>
      </w:r>
      <w:r w:rsidRPr="002B7D53">
        <w:t xml:space="preserve"> resident</w:t>
      </w:r>
      <w:r>
        <w:t>s</w:t>
      </w:r>
      <w:r w:rsidRPr="002B7D53">
        <w:t xml:space="preserve"> to </w:t>
      </w:r>
      <w:r>
        <w:t xml:space="preserve">seek </w:t>
      </w:r>
      <w:r w:rsidRPr="002B7D53">
        <w:t>safety</w:t>
      </w:r>
      <w:r>
        <w:t xml:space="preserve"> </w:t>
      </w:r>
      <w:r w:rsidRPr="002B7D53">
        <w:t xml:space="preserve">and </w:t>
      </w:r>
      <w:r w:rsidR="006B64E3">
        <w:t>helped to trigger</w:t>
      </w:r>
      <w:r w:rsidRPr="002B7D53">
        <w:t xml:space="preserve"> the ammunition cook</w:t>
      </w:r>
      <w:r>
        <w:t>-</w:t>
      </w:r>
      <w:r w:rsidRPr="002B7D53">
        <w:t xml:space="preserve">off </w:t>
      </w:r>
      <w:r w:rsidR="006B64E3">
        <w:t>that began with</w:t>
      </w:r>
      <w:r w:rsidRPr="002B7D53">
        <w:t xml:space="preserve"> the major explosion of 19:40</w:t>
      </w:r>
      <w:r w:rsidR="00CD39B9">
        <w:t xml:space="preserve"> </w:t>
      </w:r>
      <w:r w:rsidR="00CD39B9" w:rsidRPr="00CD39B9">
        <w:rPr>
          <w:color w:val="FF0000"/>
        </w:rPr>
        <w:t>UTC</w:t>
      </w:r>
      <w:r w:rsidRPr="002B7D53">
        <w:t xml:space="preserve">. </w:t>
      </w:r>
    </w:p>
    <w:p w14:paraId="71D5BB26" w14:textId="66FE3F72" w:rsidR="009C4188" w:rsidRDefault="00250DDB" w:rsidP="00F32249">
      <w:pPr>
        <w:spacing w:after="240" w:line="480" w:lineRule="auto"/>
        <w:ind w:firstLine="360"/>
      </w:pPr>
      <w:r>
        <w:t xml:space="preserve">Figure </w:t>
      </w:r>
      <w:r w:rsidR="00CD39B9">
        <w:rPr>
          <w:color w:val="FF0000"/>
        </w:rPr>
        <w:t>17</w:t>
      </w:r>
      <w:r>
        <w:t xml:space="preserve"> </w:t>
      </w:r>
      <w:r w:rsidR="0050374A">
        <w:t>shows a set</w:t>
      </w:r>
      <w:r>
        <w:t xml:space="preserve"> of</w:t>
      </w:r>
      <w:r w:rsidR="0050374A">
        <w:t xml:space="preserve"> large</w:t>
      </w:r>
      <w:r>
        <w:t xml:space="preserve"> explosions that </w:t>
      </w:r>
      <w:r w:rsidR="0064529F">
        <w:t xml:space="preserve">occurred within the hour following </w:t>
      </w:r>
      <w:r>
        <w:t xml:space="preserve">the 19:40 </w:t>
      </w:r>
      <w:r w:rsidR="00CD39B9" w:rsidRPr="00CD39B9">
        <w:rPr>
          <w:color w:val="FF0000"/>
        </w:rPr>
        <w:t>UTC</w:t>
      </w:r>
      <w:r w:rsidR="00CD39B9">
        <w:t xml:space="preserve"> </w:t>
      </w:r>
      <w:r>
        <w:t>explosion. Some of th</w:t>
      </w:r>
      <w:r w:rsidR="0064529F">
        <w:t>e</w:t>
      </w:r>
      <w:r>
        <w:t xml:space="preserve">se </w:t>
      </w:r>
      <w:r w:rsidR="00CD39B9" w:rsidRPr="00CD39B9">
        <w:rPr>
          <w:color w:val="FF0000"/>
        </w:rPr>
        <w:t>later</w:t>
      </w:r>
      <w:r w:rsidR="00CD39B9">
        <w:t xml:space="preserve"> </w:t>
      </w:r>
      <w:r>
        <w:t xml:space="preserve">explosions </w:t>
      </w:r>
      <w:r w:rsidR="0064529F">
        <w:t>released more</w:t>
      </w:r>
      <w:r>
        <w:t xml:space="preserve"> energy than the </w:t>
      </w:r>
      <w:r w:rsidR="00CD39B9" w:rsidRPr="00CD39B9">
        <w:rPr>
          <w:color w:val="FF0000"/>
        </w:rPr>
        <w:t>original</w:t>
      </w:r>
      <w:r w:rsidR="00CD39B9">
        <w:t xml:space="preserve"> </w:t>
      </w:r>
      <w:r>
        <w:t xml:space="preserve">19:40 explosion. As </w:t>
      </w:r>
      <w:r w:rsidR="006B64E3">
        <w:t>the cook-off progressed</w:t>
      </w:r>
      <w:r w:rsidR="0064529F">
        <w:t>,</w:t>
      </w:r>
      <w:r w:rsidR="00A253A0">
        <w:t xml:space="preserve"> other </w:t>
      </w:r>
      <w:r w:rsidR="00AF4585">
        <w:t>well-contained</w:t>
      </w:r>
      <w:r>
        <w:t xml:space="preserve"> large ammunition</w:t>
      </w:r>
      <w:r w:rsidR="00A253A0">
        <w:t>s</w:t>
      </w:r>
      <w:r>
        <w:t xml:space="preserve"> </w:t>
      </w:r>
      <w:r w:rsidR="006B64E3">
        <w:t>began</w:t>
      </w:r>
      <w:r>
        <w:t xml:space="preserve"> to explode.</w:t>
      </w:r>
      <w:r w:rsidR="004F1FC1">
        <w:t xml:space="preserve"> </w:t>
      </w:r>
      <w:r w:rsidR="0064529F">
        <w:t>As with previous explosions, the</w:t>
      </w:r>
      <w:r w:rsidR="004F1FC1">
        <w:t xml:space="preserve"> peak energy </w:t>
      </w:r>
      <w:r w:rsidR="006B64E3">
        <w:t xml:space="preserve">of these events </w:t>
      </w:r>
      <w:r w:rsidR="004F1FC1">
        <w:t>is concentrated at ~5 Hz.</w:t>
      </w:r>
    </w:p>
    <w:p w14:paraId="4D846710" w14:textId="2625DC08" w:rsidR="00B92A27" w:rsidRDefault="00C81873" w:rsidP="00B92A27">
      <w:pPr>
        <w:spacing w:line="480" w:lineRule="auto"/>
        <w:ind w:firstLine="360"/>
        <w:rPr>
          <w:color w:val="FF0000"/>
        </w:rPr>
      </w:pPr>
      <w:r w:rsidRPr="00F32249">
        <w:rPr>
          <w:bCs/>
          <w:i/>
        </w:rPr>
        <w:t>Airwave</w:t>
      </w:r>
      <w:r w:rsidR="002B7D53" w:rsidRPr="00F32249">
        <w:rPr>
          <w:bCs/>
          <w:i/>
        </w:rPr>
        <w:t xml:space="preserve"> </w:t>
      </w:r>
      <w:r w:rsidR="00F37E9D" w:rsidRPr="00F32249">
        <w:rPr>
          <w:bCs/>
          <w:i/>
        </w:rPr>
        <w:t>Modeling</w:t>
      </w:r>
      <w:r w:rsidR="00C66A97" w:rsidRPr="00F32249">
        <w:rPr>
          <w:bCs/>
          <w:i/>
        </w:rPr>
        <w:t>.</w:t>
      </w:r>
      <w:r w:rsidR="00C66A97" w:rsidRPr="001C4258">
        <w:rPr>
          <w:b/>
          <w:bCs/>
        </w:rPr>
        <w:t xml:space="preserve"> </w:t>
      </w:r>
      <w:r w:rsidR="002522A0" w:rsidRPr="00E63003">
        <w:t>The determination of</w:t>
      </w:r>
      <w:r w:rsidR="004D7FEA" w:rsidRPr="00E63003">
        <w:t xml:space="preserve"> a</w:t>
      </w:r>
      <w:r w:rsidR="002522A0" w:rsidRPr="00E63003">
        <w:t xml:space="preserve"> shallow </w:t>
      </w:r>
      <w:r w:rsidR="00A65880" w:rsidRPr="00E63003">
        <w:t>shear</w:t>
      </w:r>
      <w:r w:rsidR="002522A0" w:rsidRPr="00E63003">
        <w:t xml:space="preserve">-wave </w:t>
      </w:r>
      <w:r w:rsidR="00F77567" w:rsidRPr="00E63003">
        <w:t>velocity model</w:t>
      </w:r>
      <w:r w:rsidR="002522A0" w:rsidRPr="00E63003">
        <w:t xml:space="preserve"> is essential </w:t>
      </w:r>
      <w:r w:rsidR="00607891" w:rsidRPr="00E63003">
        <w:t xml:space="preserve">for </w:t>
      </w:r>
      <w:r w:rsidR="002522A0" w:rsidRPr="00E63003">
        <w:t>characteriz</w:t>
      </w:r>
      <w:r w:rsidR="00607891" w:rsidRPr="00E63003">
        <w:t>ing</w:t>
      </w:r>
      <w:r w:rsidR="002522A0" w:rsidRPr="00E63003">
        <w:t xml:space="preserve"> explosion ground motion. </w:t>
      </w:r>
      <w:r w:rsidR="009E3DCC" w:rsidRPr="00E63003">
        <w:t>The</w:t>
      </w:r>
      <w:r w:rsidR="00B71F6F" w:rsidRPr="00E63003">
        <w:t xml:space="preserve"> </w:t>
      </w:r>
      <w:r w:rsidR="004A3C06" w:rsidRPr="00E63003">
        <w:t xml:space="preserve">fundamental-mode </w:t>
      </w:r>
      <w:r w:rsidR="00A65880" w:rsidRPr="00E63003">
        <w:t>Rayleigh wave</w:t>
      </w:r>
      <w:r w:rsidR="001A4E50" w:rsidRPr="00E63003">
        <w:t xml:space="preserve"> group</w:t>
      </w:r>
      <w:r w:rsidR="00704FCD" w:rsidRPr="00E63003">
        <w:t>-</w:t>
      </w:r>
      <w:r w:rsidR="001A4E50" w:rsidRPr="00E63003">
        <w:t>velocit</w:t>
      </w:r>
      <w:r w:rsidR="00704FCD" w:rsidRPr="00E63003">
        <w:t>y</w:t>
      </w:r>
      <w:r w:rsidR="001A4E50" w:rsidRPr="00E63003">
        <w:t xml:space="preserve"> dispersion </w:t>
      </w:r>
      <w:r w:rsidR="00456D77" w:rsidRPr="00E63003">
        <w:t>curve</w:t>
      </w:r>
      <w:r w:rsidR="001A4E50" w:rsidRPr="00E63003">
        <w:t xml:space="preserve"> </w:t>
      </w:r>
      <w:r w:rsidR="00457B63" w:rsidRPr="00E63003">
        <w:t>(Figure</w:t>
      </w:r>
      <w:r w:rsidR="00D46C05" w:rsidRPr="00E63003">
        <w:t xml:space="preserve"> </w:t>
      </w:r>
      <w:r w:rsidR="00AD1386">
        <w:rPr>
          <w:color w:val="FF0000"/>
        </w:rPr>
        <w:t>11</w:t>
      </w:r>
      <w:r w:rsidR="000B2723">
        <w:rPr>
          <w:color w:val="FF0000"/>
        </w:rPr>
        <w:t>c</w:t>
      </w:r>
      <w:r w:rsidR="00457B63" w:rsidRPr="00E63003">
        <w:t xml:space="preserve">) </w:t>
      </w:r>
      <w:r w:rsidR="00456D77" w:rsidRPr="00E63003">
        <w:t>was</w:t>
      </w:r>
      <w:r w:rsidR="000D65BA" w:rsidRPr="00E63003">
        <w:t xml:space="preserve"> </w:t>
      </w:r>
      <w:r w:rsidR="001A4E50" w:rsidRPr="00E63003">
        <w:t xml:space="preserve">inverted </w:t>
      </w:r>
      <w:r w:rsidR="00456D77" w:rsidRPr="00E63003">
        <w:t>for</w:t>
      </w:r>
      <w:r w:rsidR="004D7FEA" w:rsidRPr="00E63003">
        <w:t xml:space="preserve"> a</w:t>
      </w:r>
      <w:r w:rsidR="00456D77" w:rsidRPr="00E63003">
        <w:t xml:space="preserve"> plane-layered</w:t>
      </w:r>
      <w:r w:rsidR="000D65BA" w:rsidRPr="00E63003">
        <w:t xml:space="preserve"> </w:t>
      </w:r>
      <w:r w:rsidR="00A65880" w:rsidRPr="00E63003">
        <w:t xml:space="preserve">shallow </w:t>
      </w:r>
      <w:r w:rsidR="00457B63" w:rsidRPr="00E63003">
        <w:t xml:space="preserve">shear-wave </w:t>
      </w:r>
      <w:r w:rsidR="00A65880" w:rsidRPr="00E63003">
        <w:t xml:space="preserve">velocity </w:t>
      </w:r>
      <w:r w:rsidR="00457B63" w:rsidRPr="00E63003">
        <w:t>model</w:t>
      </w:r>
      <w:r w:rsidR="00BE23EC" w:rsidRPr="00E63003">
        <w:t xml:space="preserve"> (Figure </w:t>
      </w:r>
      <w:r w:rsidR="000B2723">
        <w:rPr>
          <w:color w:val="FF0000"/>
        </w:rPr>
        <w:t>18</w:t>
      </w:r>
      <w:r w:rsidR="00BE23EC" w:rsidRPr="00E63003">
        <w:t>)</w:t>
      </w:r>
      <w:r w:rsidR="006B64E3" w:rsidRPr="006B64E3">
        <w:t xml:space="preserve"> using </w:t>
      </w:r>
      <w:r w:rsidR="003F59FC" w:rsidRPr="00353F94">
        <w:t xml:space="preserve">Herrmann </w:t>
      </w:r>
      <w:r w:rsidR="006B64E3">
        <w:t>(</w:t>
      </w:r>
      <w:r w:rsidR="00AD1386" w:rsidRPr="00AD1386">
        <w:rPr>
          <w:color w:val="FF0000"/>
        </w:rPr>
        <w:t>2013</w:t>
      </w:r>
      <w:r w:rsidR="006B64E3" w:rsidRPr="00353F94">
        <w:t>)</w:t>
      </w:r>
      <w:r w:rsidR="00B92A27">
        <w:t xml:space="preserve"> </w:t>
      </w:r>
      <w:r w:rsidR="00B92A27" w:rsidRPr="00B92A27">
        <w:rPr>
          <w:strike/>
          <w:color w:val="0000FF"/>
        </w:rPr>
        <w:t>Herrmann and Ammon (2002)</w:t>
      </w:r>
      <w:r w:rsidR="003F59FC" w:rsidRPr="00B92A27">
        <w:rPr>
          <w:strike/>
          <w:color w:val="0000FF"/>
        </w:rPr>
        <w:t>.</w:t>
      </w:r>
      <w:r w:rsidR="003F59FC" w:rsidRPr="00E63003">
        <w:t xml:space="preserve"> </w:t>
      </w:r>
      <w:r w:rsidR="00B92A27" w:rsidRPr="00B92A27">
        <w:rPr>
          <w:strike/>
          <w:color w:val="0000FF"/>
        </w:rPr>
        <w:t>To gain insight into how the incorporation of an atmospheric layer into this model affects the synthetic seismogram, we computed synthetic seismograms (Figure 16), using a wave-number integration technique (Herrmann and Wang, 1985) for two cases, with and without a 40-km thick atmospheric layer. In Figure 16, for both cases, the synthetic seismograms of the fundamental-mode Rayleigh waves (Figures 16e and 16c) are comparable to the observed seismograms  (Figure 16b and 16d).  Adding an atmospheric layer and locating the explosion source above the ground surface incorporates airwave energy into the signals (Figure 16e). This arrival seems to arrive close in time to the ground-coupled Rayleigh waves (Figures 7d and 7e, and 8d and 8e) and modify their shape.</w:t>
      </w:r>
      <w:r w:rsidR="00B92A27">
        <w:rPr>
          <w:strike/>
          <w:color w:val="0000FF"/>
          <w:lang w:eastAsia="en-US"/>
        </w:rPr>
        <w:t xml:space="preserve"> </w:t>
      </w:r>
      <w:r w:rsidR="00AD1386" w:rsidRPr="00AD1386">
        <w:rPr>
          <w:color w:val="FF0000"/>
        </w:rPr>
        <w:t xml:space="preserve">For this inversion, the starting model </w:t>
      </w:r>
      <w:r w:rsidR="00AD1386">
        <w:rPr>
          <w:color w:val="FF0000"/>
        </w:rPr>
        <w:t xml:space="preserve">used </w:t>
      </w:r>
      <w:r w:rsidR="00AD1386" w:rsidRPr="00AD1386">
        <w:rPr>
          <w:color w:val="FF0000"/>
        </w:rPr>
        <w:t xml:space="preserve">was </w:t>
      </w:r>
      <w:r w:rsidR="000B2723">
        <w:rPr>
          <w:color w:val="FF0000"/>
        </w:rPr>
        <w:t xml:space="preserve">a </w:t>
      </w:r>
      <w:r w:rsidR="00AD1386" w:rsidRPr="00AD1386">
        <w:rPr>
          <w:color w:val="FF0000"/>
        </w:rPr>
        <w:t>layered</w:t>
      </w:r>
      <w:r w:rsidR="00AD1386">
        <w:rPr>
          <w:color w:val="FF0000"/>
        </w:rPr>
        <w:t xml:space="preserve"> half-</w:t>
      </w:r>
      <w:r w:rsidR="00AD1386" w:rsidRPr="00AD1386">
        <w:rPr>
          <w:color w:val="FF0000"/>
        </w:rPr>
        <w:t xml:space="preserve">space. The group velocity inversion runs iteratively (18 iterations, </w:t>
      </w:r>
      <w:r w:rsidR="00AD1386">
        <w:rPr>
          <w:color w:val="FF0000"/>
        </w:rPr>
        <w:t>in</w:t>
      </w:r>
      <w:r w:rsidR="00AD1386" w:rsidRPr="00AD1386">
        <w:rPr>
          <w:color w:val="FF0000"/>
        </w:rPr>
        <w:t xml:space="preserve"> this case) or until the solution converges to an acceptable fit between </w:t>
      </w:r>
      <w:r w:rsidR="00AD1386">
        <w:rPr>
          <w:color w:val="FF0000"/>
        </w:rPr>
        <w:t xml:space="preserve">the </w:t>
      </w:r>
      <w:r w:rsidR="00AD1386" w:rsidRPr="00AD1386">
        <w:rPr>
          <w:color w:val="FF0000"/>
        </w:rPr>
        <w:t xml:space="preserve">observed and final model group velocities. Figure </w:t>
      </w:r>
      <w:r w:rsidR="000B2723">
        <w:rPr>
          <w:color w:val="FF0000"/>
        </w:rPr>
        <w:t>18</w:t>
      </w:r>
      <w:r w:rsidR="00AD1386" w:rsidRPr="00AD1386">
        <w:rPr>
          <w:color w:val="FF0000"/>
        </w:rPr>
        <w:t xml:space="preserve"> shows the shallow velocity-depth model obtained from the linear inve</w:t>
      </w:r>
      <w:r w:rsidR="00AD1386">
        <w:rPr>
          <w:color w:val="FF0000"/>
        </w:rPr>
        <w:t>rsion of the group velocities. I</w:t>
      </w:r>
      <w:r w:rsidR="003160EB">
        <w:rPr>
          <w:color w:val="FF0000"/>
        </w:rPr>
        <w:t>n this model the shear-</w:t>
      </w:r>
      <w:r w:rsidR="00AD1386" w:rsidRPr="00AD1386">
        <w:rPr>
          <w:color w:val="FF0000"/>
        </w:rPr>
        <w:t xml:space="preserve">wave velocity gradually increases with depth and their values reflect </w:t>
      </w:r>
      <w:r w:rsidR="003160EB">
        <w:rPr>
          <w:color w:val="FF0000"/>
        </w:rPr>
        <w:t xml:space="preserve">the </w:t>
      </w:r>
      <w:r w:rsidR="00AD1386" w:rsidRPr="00AD1386">
        <w:rPr>
          <w:color w:val="FF0000"/>
        </w:rPr>
        <w:t xml:space="preserve">sedimentary sequence expected for </w:t>
      </w:r>
      <w:r w:rsidR="003160EB">
        <w:rPr>
          <w:color w:val="FF0000"/>
        </w:rPr>
        <w:t xml:space="preserve">the </w:t>
      </w:r>
      <w:r w:rsidR="00AD1386" w:rsidRPr="00AD1386">
        <w:rPr>
          <w:color w:val="FF0000"/>
        </w:rPr>
        <w:t>Baghdad area.  Seismic traces of FOBF explosions have both ground motion and</w:t>
      </w:r>
      <w:r w:rsidR="003160EB">
        <w:rPr>
          <w:color w:val="FF0000"/>
        </w:rPr>
        <w:t xml:space="preserve"> atmospheric (Pressure) signals</w:t>
      </w:r>
      <w:r w:rsidR="00AD1386" w:rsidRPr="00AD1386">
        <w:rPr>
          <w:color w:val="FF0000"/>
        </w:rPr>
        <w:t xml:space="preserve">, </w:t>
      </w:r>
      <w:r w:rsidR="003160EB">
        <w:rPr>
          <w:color w:val="FF0000"/>
        </w:rPr>
        <w:t xml:space="preserve">so </w:t>
      </w:r>
      <w:r w:rsidR="00AD1386" w:rsidRPr="00AD1386">
        <w:rPr>
          <w:color w:val="FF0000"/>
        </w:rPr>
        <w:t>syn</w:t>
      </w:r>
      <w:r w:rsidR="003160EB">
        <w:rPr>
          <w:color w:val="FF0000"/>
        </w:rPr>
        <w:t>thetic seismogram calculations were done including</w:t>
      </w:r>
      <w:r w:rsidR="00AD1386" w:rsidRPr="00AD1386">
        <w:rPr>
          <w:color w:val="FF0000"/>
        </w:rPr>
        <w:t xml:space="preserve"> </w:t>
      </w:r>
      <w:r w:rsidR="003160EB">
        <w:rPr>
          <w:color w:val="FF0000"/>
        </w:rPr>
        <w:t xml:space="preserve">an </w:t>
      </w:r>
      <w:r w:rsidR="00AD1386" w:rsidRPr="00AD1386">
        <w:rPr>
          <w:color w:val="FF0000"/>
        </w:rPr>
        <w:t xml:space="preserve">atmospheric layer </w:t>
      </w:r>
      <w:r w:rsidR="003160EB">
        <w:rPr>
          <w:color w:val="FF0000"/>
        </w:rPr>
        <w:t>that was added to</w:t>
      </w:r>
      <w:r w:rsidR="00AD1386" w:rsidRPr="00AD1386">
        <w:rPr>
          <w:color w:val="FF0000"/>
        </w:rPr>
        <w:t xml:space="preserve"> the velocity model obtained from </w:t>
      </w:r>
      <w:r w:rsidR="003160EB">
        <w:rPr>
          <w:color w:val="FF0000"/>
        </w:rPr>
        <w:t xml:space="preserve">the </w:t>
      </w:r>
      <w:r w:rsidR="00AD1386" w:rsidRPr="00AD1386">
        <w:rPr>
          <w:color w:val="FF0000"/>
        </w:rPr>
        <w:t xml:space="preserve">inversion (Figure 18). </w:t>
      </w:r>
    </w:p>
    <w:p w14:paraId="5BAFA1CF" w14:textId="2E3B76BC" w:rsidR="00BA6C60" w:rsidRPr="00B92A27" w:rsidRDefault="00AD1386" w:rsidP="00B92A27">
      <w:pPr>
        <w:spacing w:line="480" w:lineRule="auto"/>
        <w:ind w:firstLine="360"/>
        <w:rPr>
          <w:strike/>
          <w:color w:val="0000FF"/>
          <w:lang w:eastAsia="en-US"/>
        </w:rPr>
      </w:pPr>
      <w:r w:rsidRPr="00AD1386">
        <w:rPr>
          <w:color w:val="FF0000"/>
        </w:rPr>
        <w:t>To simulate significant observed features of FOBF explosion</w:t>
      </w:r>
      <w:r w:rsidR="003160EB">
        <w:rPr>
          <w:color w:val="FF0000"/>
        </w:rPr>
        <w:t>s</w:t>
      </w:r>
      <w:r w:rsidRPr="00AD1386">
        <w:rPr>
          <w:color w:val="FF0000"/>
        </w:rPr>
        <w:t xml:space="preserve">, we </w:t>
      </w:r>
      <w:r w:rsidR="000B2723">
        <w:rPr>
          <w:color w:val="FF0000"/>
        </w:rPr>
        <w:t>used</w:t>
      </w:r>
      <w:r w:rsidRPr="00AD1386">
        <w:rPr>
          <w:color w:val="FF0000"/>
        </w:rPr>
        <w:t xml:space="preserve"> the wave number integration method (</w:t>
      </w:r>
      <w:r w:rsidRPr="00AD1386">
        <w:rPr>
          <w:i/>
          <w:iCs/>
          <w:color w:val="FF0000"/>
        </w:rPr>
        <w:t>e.g.</w:t>
      </w:r>
      <w:r w:rsidRPr="00AD1386">
        <w:rPr>
          <w:color w:val="FF0000"/>
        </w:rPr>
        <w:t xml:space="preserve">, Wang and Herrmann, 1980; Bouchon, </w:t>
      </w:r>
      <w:r w:rsidR="003160EB">
        <w:rPr>
          <w:color w:val="FF0000"/>
        </w:rPr>
        <w:t>1981; Herrmann and Wang, 1985). I</w:t>
      </w:r>
      <w:r w:rsidRPr="00AD1386">
        <w:rPr>
          <w:color w:val="FF0000"/>
        </w:rPr>
        <w:t>n case</w:t>
      </w:r>
      <w:r w:rsidR="003160EB">
        <w:rPr>
          <w:color w:val="FF0000"/>
        </w:rPr>
        <w:t>s where the pressure wavefield of airwaves</w:t>
      </w:r>
      <w:r w:rsidRPr="00AD1386">
        <w:rPr>
          <w:color w:val="FF0000"/>
        </w:rPr>
        <w:t xml:space="preserve"> </w:t>
      </w:r>
      <w:r w:rsidR="003160EB">
        <w:rPr>
          <w:color w:val="FF0000"/>
        </w:rPr>
        <w:t xml:space="preserve">was </w:t>
      </w:r>
      <w:r w:rsidRPr="00AD1386">
        <w:rPr>
          <w:color w:val="FF0000"/>
        </w:rPr>
        <w:t xml:space="preserve">considered, </w:t>
      </w:r>
      <w:r w:rsidR="003160EB">
        <w:rPr>
          <w:color w:val="FF0000"/>
        </w:rPr>
        <w:t xml:space="preserve">the method of </w:t>
      </w:r>
      <w:r w:rsidRPr="00AD1386">
        <w:rPr>
          <w:color w:val="FF0000"/>
        </w:rPr>
        <w:t xml:space="preserve">Herrmann (2013) </w:t>
      </w:r>
      <w:r w:rsidR="003160EB">
        <w:rPr>
          <w:color w:val="FF0000"/>
        </w:rPr>
        <w:t>was used, which includes the </w:t>
      </w:r>
      <w:r w:rsidRPr="00AD1386">
        <w:rPr>
          <w:color w:val="FF0000"/>
        </w:rPr>
        <w:t>use of negative layer thicknesses at the top of the velocity model to indicate layering above </w:t>
      </w:r>
      <w:r w:rsidR="003160EB">
        <w:rPr>
          <w:color w:val="FF0000"/>
        </w:rPr>
        <w:t>earth’s</w:t>
      </w:r>
      <w:r w:rsidRPr="00AD1386">
        <w:rPr>
          <w:color w:val="FF0000"/>
        </w:rPr>
        <w:t xml:space="preserve"> surface.  Figure 19 displays synthetic seismograms for </w:t>
      </w:r>
      <w:r w:rsidR="003160EB">
        <w:rPr>
          <w:color w:val="FF0000"/>
        </w:rPr>
        <w:t xml:space="preserve">the </w:t>
      </w:r>
      <w:r w:rsidRPr="00AD1386">
        <w:rPr>
          <w:color w:val="FF0000"/>
        </w:rPr>
        <w:t>two cases, with and without a 40-km thick atmospheric layer. For both cases, the synthetic seismograms of the fundamental-mode Rayleigh waves (Figur</w:t>
      </w:r>
      <w:r w:rsidR="001F62DB">
        <w:rPr>
          <w:color w:val="FF0000"/>
        </w:rPr>
        <w:t>es 19c and 19e</w:t>
      </w:r>
      <w:r w:rsidRPr="00AD1386">
        <w:rPr>
          <w:color w:val="FF0000"/>
        </w:rPr>
        <w:t xml:space="preserve">) are comparable to the observed Rayleigh waves  (Figure 19b).   For </w:t>
      </w:r>
      <w:r w:rsidR="00000075">
        <w:rPr>
          <w:color w:val="FF0000"/>
        </w:rPr>
        <w:t xml:space="preserve">the </w:t>
      </w:r>
      <w:r w:rsidRPr="00AD1386">
        <w:rPr>
          <w:color w:val="FF0000"/>
        </w:rPr>
        <w:t>pressure wave</w:t>
      </w:r>
      <w:r w:rsidR="00000075">
        <w:rPr>
          <w:color w:val="FF0000"/>
        </w:rPr>
        <w:t>s</w:t>
      </w:r>
      <w:r w:rsidRPr="00AD1386">
        <w:rPr>
          <w:color w:val="FF0000"/>
        </w:rPr>
        <w:t xml:space="preserve"> (airwaves) to appear</w:t>
      </w:r>
      <w:r w:rsidR="00000075">
        <w:rPr>
          <w:color w:val="FF0000"/>
        </w:rPr>
        <w:t xml:space="preserve"> in the seismogram, the </w:t>
      </w:r>
      <w:r w:rsidRPr="00AD1386">
        <w:rPr>
          <w:color w:val="FF0000"/>
        </w:rPr>
        <w:t xml:space="preserve">atmospheric layer </w:t>
      </w:r>
      <w:r w:rsidR="00000075">
        <w:rPr>
          <w:color w:val="FF0000"/>
        </w:rPr>
        <w:t xml:space="preserve">model was required, involving </w:t>
      </w:r>
      <w:r w:rsidRPr="00AD1386">
        <w:rPr>
          <w:color w:val="FF0000"/>
        </w:rPr>
        <w:t>an explosive source positioned 5 meters above the ground surface (Figure 19e). The travel time of the synthetic airwave</w:t>
      </w:r>
      <w:r w:rsidR="00000075">
        <w:rPr>
          <w:color w:val="FF0000"/>
        </w:rPr>
        <w:t>s</w:t>
      </w:r>
      <w:r w:rsidRPr="00AD1386">
        <w:rPr>
          <w:color w:val="FF0000"/>
        </w:rPr>
        <w:t xml:space="preserve"> </w:t>
      </w:r>
      <w:r w:rsidR="00000075">
        <w:rPr>
          <w:color w:val="FF0000"/>
        </w:rPr>
        <w:t>is</w:t>
      </w:r>
      <w:r w:rsidRPr="00AD1386">
        <w:rPr>
          <w:color w:val="FF0000"/>
        </w:rPr>
        <w:t xml:space="preserve"> comparable to the travel time of observed airwaves (Figure 19d).</w:t>
      </w:r>
    </w:p>
    <w:p w14:paraId="363A2876" w14:textId="77777777" w:rsidR="00000075" w:rsidRPr="000D698C" w:rsidRDefault="00000075" w:rsidP="00000075">
      <w:pPr>
        <w:spacing w:after="240" w:line="480" w:lineRule="auto"/>
        <w:ind w:firstLine="360"/>
      </w:pPr>
    </w:p>
    <w:p w14:paraId="58D4AB38" w14:textId="0B3271F0" w:rsidR="00E6278A" w:rsidRPr="00000075" w:rsidRDefault="009876A9" w:rsidP="00000075">
      <w:pPr>
        <w:pStyle w:val="Heading1"/>
        <w:numPr>
          <w:ilvl w:val="0"/>
          <w:numId w:val="0"/>
        </w:numPr>
        <w:spacing w:after="240" w:line="480" w:lineRule="auto"/>
        <w:jc w:val="center"/>
        <w:rPr>
          <w:rFonts w:eastAsia="Times New Roman"/>
          <w:b w:val="0"/>
          <w:color w:val="auto"/>
          <w:sz w:val="32"/>
          <w:szCs w:val="32"/>
        </w:rPr>
      </w:pPr>
      <w:r w:rsidRPr="00000075">
        <w:rPr>
          <w:rFonts w:eastAsia="Times New Roman"/>
          <w:b w:val="0"/>
          <w:color w:val="auto"/>
          <w:sz w:val="32"/>
          <w:szCs w:val="32"/>
        </w:rPr>
        <w:t>Explosion Source Characteristics</w:t>
      </w:r>
    </w:p>
    <w:p w14:paraId="2640F02E" w14:textId="4B4F0DEE" w:rsidR="00236CBF" w:rsidRDefault="001F62DB" w:rsidP="00911FAD">
      <w:pPr>
        <w:pStyle w:val="BodyText"/>
        <w:spacing w:after="240" w:line="480" w:lineRule="auto"/>
        <w:ind w:firstLine="360"/>
        <w:rPr>
          <w:rFonts w:ascii="Times New Roman" w:hAnsi="Times New Roman"/>
        </w:rPr>
      </w:pPr>
      <w:r>
        <w:rPr>
          <w:rFonts w:ascii="Times New Roman" w:hAnsi="Times New Roman" w:cs="Times New Roman"/>
          <w:color w:val="FF0000"/>
        </w:rPr>
        <w:t>C</w:t>
      </w:r>
      <w:r w:rsidR="00000075" w:rsidRPr="00000075">
        <w:rPr>
          <w:rFonts w:ascii="Times New Roman" w:hAnsi="Times New Roman" w:cs="Times New Roman"/>
          <w:color w:val="FF0000"/>
        </w:rPr>
        <w:t xml:space="preserve">haracterizing </w:t>
      </w:r>
      <w:r>
        <w:rPr>
          <w:rFonts w:ascii="Times New Roman" w:hAnsi="Times New Roman" w:cs="Times New Roman"/>
          <w:color w:val="FF0000"/>
        </w:rPr>
        <w:t xml:space="preserve">above-ground </w:t>
      </w:r>
      <w:r w:rsidR="00000075" w:rsidRPr="00000075">
        <w:rPr>
          <w:rFonts w:ascii="Times New Roman" w:hAnsi="Times New Roman" w:cs="Times New Roman"/>
          <w:color w:val="FF0000"/>
        </w:rPr>
        <w:t xml:space="preserve">explosion sources </w:t>
      </w:r>
      <w:r>
        <w:rPr>
          <w:rFonts w:ascii="Times New Roman" w:hAnsi="Times New Roman" w:cs="Times New Roman"/>
          <w:color w:val="FF0000"/>
        </w:rPr>
        <w:t>is complicated due to the complex coupling between the air and ground</w:t>
      </w:r>
      <w:r w:rsidR="00000075" w:rsidRPr="00000075">
        <w:rPr>
          <w:rFonts w:ascii="Times New Roman" w:hAnsi="Times New Roman" w:cs="Times New Roman"/>
          <w:color w:val="FF0000"/>
        </w:rPr>
        <w:t>. Therefore, while</w:t>
      </w:r>
      <w:r w:rsidR="00000075" w:rsidRPr="001B4922">
        <w:rPr>
          <w:rFonts w:ascii="Times New Roman" w:hAnsi="Times New Roman" w:cs="Times New Roman"/>
        </w:rPr>
        <w:t xml:space="preserve"> </w:t>
      </w:r>
      <w:r w:rsidR="00000075">
        <w:t>d</w:t>
      </w:r>
      <w:r w:rsidR="00FB0326">
        <w:t xml:space="preserve">etermining the scaling laws that associate </w:t>
      </w:r>
      <w:r w:rsidR="000F7C02">
        <w:t xml:space="preserve">radiated energy </w:t>
      </w:r>
      <w:r w:rsidR="00FB0326">
        <w:t>with</w:t>
      </w:r>
      <w:r w:rsidR="000F7C02">
        <w:t xml:space="preserve"> </w:t>
      </w:r>
      <w:r w:rsidR="003747C7">
        <w:t xml:space="preserve">the </w:t>
      </w:r>
      <w:r w:rsidR="000F7C02">
        <w:t>seismic source size is important for seismic source characterization</w:t>
      </w:r>
      <w:r w:rsidR="00000075">
        <w:t xml:space="preserve"> </w:t>
      </w:r>
      <w:r w:rsidR="00000075" w:rsidRPr="00000075">
        <w:rPr>
          <w:rFonts w:ascii="Times New Roman" w:hAnsi="Times New Roman" w:cs="Times New Roman"/>
          <w:color w:val="FF0000"/>
        </w:rPr>
        <w:t xml:space="preserve">and </w:t>
      </w:r>
      <w:r w:rsidR="00911FAD">
        <w:rPr>
          <w:rFonts w:ascii="Times New Roman" w:hAnsi="Times New Roman" w:cs="Times New Roman"/>
          <w:color w:val="FF0000"/>
        </w:rPr>
        <w:t>quantification</w:t>
      </w:r>
      <w:r w:rsidR="00000075" w:rsidRPr="00000075">
        <w:rPr>
          <w:rFonts w:ascii="Times New Roman" w:hAnsi="Times New Roman" w:cs="Times New Roman"/>
          <w:color w:val="FF0000"/>
        </w:rPr>
        <w:t>, question</w:t>
      </w:r>
      <w:r w:rsidR="00911FAD">
        <w:rPr>
          <w:rFonts w:ascii="Times New Roman" w:hAnsi="Times New Roman" w:cs="Times New Roman"/>
          <w:color w:val="FF0000"/>
        </w:rPr>
        <w:t>s as to</w:t>
      </w:r>
      <w:r w:rsidR="00000075" w:rsidRPr="00000075">
        <w:rPr>
          <w:rFonts w:ascii="Times New Roman" w:hAnsi="Times New Roman" w:cs="Times New Roman"/>
          <w:color w:val="FF0000"/>
        </w:rPr>
        <w:t xml:space="preserve"> whether explosion</w:t>
      </w:r>
      <w:r w:rsidR="00911FAD">
        <w:rPr>
          <w:rFonts w:ascii="Times New Roman" w:hAnsi="Times New Roman" w:cs="Times New Roman"/>
          <w:color w:val="FF0000"/>
        </w:rPr>
        <w:t>s</w:t>
      </w:r>
      <w:r w:rsidR="00000075" w:rsidRPr="00000075">
        <w:rPr>
          <w:rFonts w:ascii="Times New Roman" w:hAnsi="Times New Roman" w:cs="Times New Roman"/>
          <w:color w:val="FF0000"/>
        </w:rPr>
        <w:t xml:space="preserve"> are self-similar and follow a constant scaling relationship between explosion moment and </w:t>
      </w:r>
      <w:r w:rsidR="00911FAD">
        <w:rPr>
          <w:rFonts w:ascii="Times New Roman" w:hAnsi="Times New Roman" w:cs="Times New Roman"/>
          <w:color w:val="FF0000"/>
        </w:rPr>
        <w:t>size</w:t>
      </w:r>
      <w:r w:rsidR="00000075" w:rsidRPr="00000075">
        <w:rPr>
          <w:rFonts w:ascii="Times New Roman" w:hAnsi="Times New Roman" w:cs="Times New Roman"/>
          <w:color w:val="FF0000"/>
        </w:rPr>
        <w:t xml:space="preserve"> or whether there is a non-constant scaling relationship </w:t>
      </w:r>
      <w:r w:rsidR="00911FAD">
        <w:rPr>
          <w:rFonts w:ascii="Times New Roman" w:hAnsi="Times New Roman" w:cs="Times New Roman"/>
          <w:color w:val="FF0000"/>
        </w:rPr>
        <w:t>has</w:t>
      </w:r>
      <w:r w:rsidR="00000075" w:rsidRPr="00000075">
        <w:rPr>
          <w:rFonts w:ascii="Times New Roman" w:hAnsi="Times New Roman" w:cs="Times New Roman"/>
          <w:color w:val="FF0000"/>
        </w:rPr>
        <w:t xml:space="preserve"> yet to be </w:t>
      </w:r>
      <w:r w:rsidR="00911FAD">
        <w:rPr>
          <w:rFonts w:ascii="Times New Roman" w:hAnsi="Times New Roman" w:cs="Times New Roman"/>
          <w:color w:val="FF0000"/>
        </w:rPr>
        <w:t>determined</w:t>
      </w:r>
      <w:r w:rsidR="00000075" w:rsidRPr="00000075">
        <w:rPr>
          <w:rFonts w:ascii="Times New Roman" w:hAnsi="Times New Roman" w:cs="Times New Roman"/>
          <w:color w:val="FF0000"/>
        </w:rPr>
        <w:t xml:space="preserve">, and </w:t>
      </w:r>
      <w:r w:rsidR="00911FAD">
        <w:rPr>
          <w:rFonts w:ascii="Times New Roman" w:hAnsi="Times New Roman" w:cs="Times New Roman"/>
          <w:color w:val="FF0000"/>
        </w:rPr>
        <w:t xml:space="preserve">exact </w:t>
      </w:r>
      <w:r w:rsidR="00000075" w:rsidRPr="00000075">
        <w:rPr>
          <w:rFonts w:ascii="Times New Roman" w:hAnsi="Times New Roman" w:cs="Times New Roman"/>
          <w:color w:val="FF0000"/>
        </w:rPr>
        <w:t>energy scaling relationships remain unresolved.</w:t>
      </w:r>
      <w:r w:rsidR="00000075" w:rsidRPr="001B4922">
        <w:rPr>
          <w:rFonts w:ascii="Times New Roman" w:hAnsi="Times New Roman" w:cs="Times New Roman"/>
        </w:rPr>
        <w:t xml:space="preserve"> </w:t>
      </w:r>
      <w:r w:rsidR="008F32E5">
        <w:t xml:space="preserve"> </w:t>
      </w:r>
      <w:r w:rsidR="00D758AE" w:rsidRPr="00D758AE">
        <w:rPr>
          <w:strike/>
          <w:color w:val="0000FF"/>
        </w:rPr>
        <w:t>The flat part of the spectrum at frequencies lower than the corner frequency is proportional to the source size (seismic moment).</w:t>
      </w:r>
      <w:r w:rsidR="00D758AE">
        <w:t xml:space="preserve"> </w:t>
      </w:r>
      <w:r w:rsidR="008F32E5">
        <w:t>Infrasound records of a</w:t>
      </w:r>
      <w:r w:rsidR="00410521">
        <w:t xml:space="preserve">irwaves from explosions </w:t>
      </w:r>
      <w:r w:rsidR="008F32E5">
        <w:t>can be used to</w:t>
      </w:r>
      <w:r w:rsidR="008E3B65">
        <w:t xml:space="preserve"> estimat</w:t>
      </w:r>
      <w:r w:rsidR="003747C7">
        <w:t>e</w:t>
      </w:r>
      <w:r w:rsidR="008E3B65">
        <w:t xml:space="preserve"> explosion sizes</w:t>
      </w:r>
      <w:r w:rsidR="008F32E5">
        <w:t xml:space="preserve"> </w:t>
      </w:r>
      <w:r w:rsidR="00911FAD" w:rsidRPr="001B4922">
        <w:rPr>
          <w:rFonts w:ascii="Times New Roman" w:hAnsi="Times New Roman" w:cs="Times New Roman"/>
        </w:rPr>
        <w:t xml:space="preserve">(Arrowsmith </w:t>
      </w:r>
      <w:r w:rsidR="00911FAD" w:rsidRPr="001B4922">
        <w:rPr>
          <w:rFonts w:ascii="Times New Roman" w:hAnsi="Times New Roman" w:cs="Times New Roman"/>
          <w:i/>
        </w:rPr>
        <w:t>et al</w:t>
      </w:r>
      <w:r w:rsidR="00911FAD" w:rsidRPr="001B4922">
        <w:rPr>
          <w:rFonts w:ascii="Times New Roman" w:hAnsi="Times New Roman" w:cs="Times New Roman"/>
        </w:rPr>
        <w:t xml:space="preserve">., 2012; </w:t>
      </w:r>
      <w:r w:rsidR="00911FAD" w:rsidRPr="00911FAD">
        <w:rPr>
          <w:rFonts w:ascii="Times New Roman" w:hAnsi="Times New Roman" w:cs="Times New Roman"/>
          <w:color w:val="FF0000"/>
        </w:rPr>
        <w:t xml:space="preserve">Gitterman and Hofstetter, 2012; Herrin </w:t>
      </w:r>
      <w:r w:rsidR="00911FAD" w:rsidRPr="00911FAD">
        <w:rPr>
          <w:rFonts w:ascii="Times New Roman" w:hAnsi="Times New Roman" w:cs="Times New Roman"/>
          <w:i/>
          <w:color w:val="FF0000"/>
        </w:rPr>
        <w:t>et al.</w:t>
      </w:r>
      <w:r w:rsidR="00911FAD" w:rsidRPr="00911FAD">
        <w:rPr>
          <w:rFonts w:ascii="Times New Roman" w:hAnsi="Times New Roman" w:cs="Times New Roman"/>
          <w:color w:val="FF0000"/>
        </w:rPr>
        <w:t>,</w:t>
      </w:r>
      <w:r w:rsidR="00911FAD" w:rsidRPr="00911FAD">
        <w:rPr>
          <w:rFonts w:ascii="Times New Roman" w:hAnsi="Times New Roman" w:cs="Times New Roman"/>
          <w:i/>
          <w:color w:val="FF0000"/>
        </w:rPr>
        <w:t xml:space="preserve"> </w:t>
      </w:r>
      <w:r w:rsidR="00911FAD" w:rsidRPr="00911FAD">
        <w:rPr>
          <w:rFonts w:ascii="Times New Roman" w:hAnsi="Times New Roman" w:cs="Times New Roman"/>
          <w:color w:val="FF0000"/>
        </w:rPr>
        <w:t xml:space="preserve">2008; McKenna and Herrin, 2006; Koper </w:t>
      </w:r>
      <w:r w:rsidR="00911FAD" w:rsidRPr="00911FAD">
        <w:rPr>
          <w:rFonts w:ascii="Times New Roman" w:hAnsi="Times New Roman" w:cs="Times New Roman"/>
          <w:i/>
          <w:color w:val="FF0000"/>
        </w:rPr>
        <w:t>et al</w:t>
      </w:r>
      <w:r w:rsidR="00911FAD" w:rsidRPr="00911FAD">
        <w:rPr>
          <w:rFonts w:ascii="Times New Roman" w:hAnsi="Times New Roman" w:cs="Times New Roman"/>
          <w:color w:val="FF0000"/>
        </w:rPr>
        <w:t>., 2002),</w:t>
      </w:r>
      <w:r w:rsidR="00911FAD" w:rsidRPr="001B4922">
        <w:rPr>
          <w:rFonts w:ascii="Times New Roman" w:hAnsi="Times New Roman" w:cs="Times New Roman"/>
        </w:rPr>
        <w:t xml:space="preserve"> </w:t>
      </w:r>
      <w:r w:rsidR="00800F31">
        <w:rPr>
          <w:rFonts w:ascii="Times New Roman" w:hAnsi="Times New Roman"/>
        </w:rPr>
        <w:t>but</w:t>
      </w:r>
      <w:r w:rsidR="00D46C98">
        <w:rPr>
          <w:rFonts w:ascii="Times New Roman" w:hAnsi="Times New Roman"/>
        </w:rPr>
        <w:t xml:space="preserve"> </w:t>
      </w:r>
      <w:r w:rsidR="008F32E5">
        <w:rPr>
          <w:rFonts w:ascii="Times New Roman" w:hAnsi="Times New Roman"/>
        </w:rPr>
        <w:t>this is not straightforward for</w:t>
      </w:r>
      <w:r w:rsidR="00D46C98" w:rsidRPr="002B7D53">
        <w:rPr>
          <w:rFonts w:ascii="Times New Roman" w:hAnsi="Times New Roman"/>
        </w:rPr>
        <w:t xml:space="preserve"> airwaves</w:t>
      </w:r>
      <w:r w:rsidR="00D46C98">
        <w:rPr>
          <w:rFonts w:ascii="Times New Roman" w:hAnsi="Times New Roman"/>
        </w:rPr>
        <w:t xml:space="preserve"> recorded </w:t>
      </w:r>
      <w:r w:rsidR="00800F31">
        <w:rPr>
          <w:rFonts w:ascii="Times New Roman" w:hAnsi="Times New Roman"/>
        </w:rPr>
        <w:t xml:space="preserve">on </w:t>
      </w:r>
      <w:r w:rsidR="00D46C98">
        <w:rPr>
          <w:rFonts w:ascii="Times New Roman" w:hAnsi="Times New Roman"/>
        </w:rPr>
        <w:t>seismometers</w:t>
      </w:r>
      <w:r w:rsidR="00D46C98" w:rsidRPr="002B7D53">
        <w:rPr>
          <w:rFonts w:ascii="Times New Roman" w:hAnsi="Times New Roman"/>
        </w:rPr>
        <w:t xml:space="preserve">. </w:t>
      </w:r>
      <w:r w:rsidR="00911FAD" w:rsidRPr="00911FAD">
        <w:rPr>
          <w:rFonts w:ascii="Times New Roman" w:hAnsi="Times New Roman" w:cs="Times New Roman"/>
          <w:color w:val="FF0000"/>
        </w:rPr>
        <w:t>Attempt</w:t>
      </w:r>
      <w:r w:rsidR="00911FAD">
        <w:rPr>
          <w:rFonts w:ascii="Times New Roman" w:hAnsi="Times New Roman" w:cs="Times New Roman"/>
          <w:color w:val="FF0000"/>
        </w:rPr>
        <w:t>s</w:t>
      </w:r>
      <w:r w:rsidR="00911FAD" w:rsidRPr="00911FAD">
        <w:rPr>
          <w:rFonts w:ascii="Times New Roman" w:hAnsi="Times New Roman" w:cs="Times New Roman"/>
          <w:color w:val="FF0000"/>
        </w:rPr>
        <w:t xml:space="preserve"> made by the authors to use available scaling relation</w:t>
      </w:r>
      <w:r w:rsidR="00911FAD">
        <w:rPr>
          <w:rFonts w:ascii="Times New Roman" w:hAnsi="Times New Roman" w:cs="Times New Roman"/>
          <w:color w:val="FF0000"/>
        </w:rPr>
        <w:t>s</w:t>
      </w:r>
      <w:r w:rsidR="00911FAD" w:rsidRPr="00911FAD">
        <w:rPr>
          <w:rFonts w:ascii="Times New Roman" w:hAnsi="Times New Roman" w:cs="Times New Roman"/>
          <w:color w:val="FF0000"/>
        </w:rPr>
        <w:t xml:space="preserve"> </w:t>
      </w:r>
      <w:r w:rsidR="00911FAD">
        <w:rPr>
          <w:rFonts w:ascii="Times New Roman" w:hAnsi="Times New Roman" w:cs="Times New Roman"/>
          <w:color w:val="FF0000"/>
        </w:rPr>
        <w:t>relating the</w:t>
      </w:r>
      <w:r w:rsidR="00911FAD" w:rsidRPr="00911FAD">
        <w:rPr>
          <w:rFonts w:ascii="Times New Roman" w:hAnsi="Times New Roman" w:cs="Times New Roman"/>
          <w:color w:val="FF0000"/>
        </w:rPr>
        <w:t xml:space="preserve"> airwaves</w:t>
      </w:r>
      <w:r w:rsidR="00911FAD">
        <w:rPr>
          <w:rFonts w:ascii="Times New Roman" w:hAnsi="Times New Roman" w:cs="Times New Roman"/>
          <w:color w:val="FF0000"/>
        </w:rPr>
        <w:t>’</w:t>
      </w:r>
      <w:r w:rsidR="00911FAD" w:rsidRPr="00911FAD">
        <w:rPr>
          <w:rFonts w:ascii="Times New Roman" w:hAnsi="Times New Roman" w:cs="Times New Roman"/>
          <w:color w:val="FF0000"/>
        </w:rPr>
        <w:t xml:space="preserve"> p</w:t>
      </w:r>
      <w:r w:rsidR="00911FAD">
        <w:rPr>
          <w:rFonts w:ascii="Times New Roman" w:hAnsi="Times New Roman" w:cs="Times New Roman"/>
          <w:color w:val="FF0000"/>
        </w:rPr>
        <w:t>redominant frequencies</w:t>
      </w:r>
      <w:r w:rsidR="00911FAD" w:rsidRPr="00911FAD">
        <w:rPr>
          <w:rFonts w:ascii="Times New Roman" w:hAnsi="Times New Roman" w:cs="Times New Roman"/>
          <w:color w:val="FF0000"/>
        </w:rPr>
        <w:t xml:space="preserve"> and yield</w:t>
      </w:r>
      <w:r w:rsidR="00911FAD">
        <w:rPr>
          <w:rFonts w:ascii="Times New Roman" w:hAnsi="Times New Roman" w:cs="Times New Roman"/>
          <w:color w:val="FF0000"/>
        </w:rPr>
        <w:t>s</w:t>
      </w:r>
      <w:r w:rsidR="00911FAD" w:rsidRPr="00911FAD">
        <w:rPr>
          <w:rFonts w:ascii="Times New Roman" w:hAnsi="Times New Roman" w:cs="Times New Roman"/>
          <w:color w:val="FF0000"/>
        </w:rPr>
        <w:t xml:space="preserve"> </w:t>
      </w:r>
      <w:r w:rsidR="00911FAD">
        <w:rPr>
          <w:rFonts w:ascii="Times New Roman" w:hAnsi="Times New Roman" w:cs="Times New Roman"/>
          <w:color w:val="FF0000"/>
        </w:rPr>
        <w:t>in in order to determine</w:t>
      </w:r>
      <w:r w:rsidR="00911FAD" w:rsidRPr="00911FAD">
        <w:rPr>
          <w:rFonts w:ascii="Times New Roman" w:hAnsi="Times New Roman" w:cs="Times New Roman"/>
          <w:color w:val="FF0000"/>
        </w:rPr>
        <w:t xml:space="preserve"> yield estimation were not encouraging. Therefore, </w:t>
      </w:r>
      <w:r w:rsidR="00911FAD" w:rsidRPr="00911FAD">
        <w:rPr>
          <w:rFonts w:ascii="Times New Roman" w:hAnsi="Times New Roman"/>
          <w:color w:val="FF0000"/>
        </w:rPr>
        <w:t>t</w:t>
      </w:r>
      <w:r w:rsidR="00FB4CB9" w:rsidRPr="00911FAD">
        <w:rPr>
          <w:rFonts w:ascii="Times New Roman" w:hAnsi="Times New Roman"/>
          <w:color w:val="FF0000"/>
        </w:rPr>
        <w:t>he</w:t>
      </w:r>
      <w:r w:rsidR="00FB4CB9">
        <w:rPr>
          <w:rFonts w:ascii="Times New Roman" w:hAnsi="Times New Roman"/>
        </w:rPr>
        <w:t xml:space="preserve"> analysis here is</w:t>
      </w:r>
      <w:r w:rsidR="00530452">
        <w:rPr>
          <w:rFonts w:ascii="Times New Roman" w:hAnsi="Times New Roman"/>
        </w:rPr>
        <w:t xml:space="preserve"> </w:t>
      </w:r>
      <w:r w:rsidR="00FB4CB9">
        <w:rPr>
          <w:rFonts w:ascii="Times New Roman" w:hAnsi="Times New Roman"/>
        </w:rPr>
        <w:t>limited</w:t>
      </w:r>
      <w:r w:rsidR="00FB0326">
        <w:rPr>
          <w:rFonts w:ascii="Times New Roman" w:hAnsi="Times New Roman"/>
        </w:rPr>
        <w:t xml:space="preserve"> to estimat</w:t>
      </w:r>
      <w:r w:rsidR="00FB4CB9">
        <w:rPr>
          <w:rFonts w:ascii="Times New Roman" w:hAnsi="Times New Roman"/>
        </w:rPr>
        <w:t>ing the</w:t>
      </w:r>
      <w:r w:rsidR="00530452">
        <w:rPr>
          <w:rFonts w:ascii="Times New Roman" w:hAnsi="Times New Roman"/>
        </w:rPr>
        <w:t xml:space="preserve"> </w:t>
      </w:r>
      <w:r w:rsidR="004906B9">
        <w:rPr>
          <w:rFonts w:ascii="Times New Roman" w:hAnsi="Times New Roman"/>
        </w:rPr>
        <w:t xml:space="preserve">source </w:t>
      </w:r>
      <w:r w:rsidR="00530452">
        <w:rPr>
          <w:rFonts w:ascii="Times New Roman" w:hAnsi="Times New Roman"/>
        </w:rPr>
        <w:t xml:space="preserve">size </w:t>
      </w:r>
      <w:r w:rsidR="004906B9">
        <w:rPr>
          <w:rFonts w:ascii="Times New Roman" w:hAnsi="Times New Roman"/>
        </w:rPr>
        <w:t xml:space="preserve">from </w:t>
      </w:r>
      <w:r w:rsidR="00FB0326">
        <w:rPr>
          <w:rFonts w:ascii="Times New Roman" w:hAnsi="Times New Roman"/>
        </w:rPr>
        <w:t xml:space="preserve">the </w:t>
      </w:r>
      <w:r w:rsidR="004906B9">
        <w:rPr>
          <w:rFonts w:ascii="Times New Roman" w:hAnsi="Times New Roman"/>
        </w:rPr>
        <w:t>broadband</w:t>
      </w:r>
      <w:r w:rsidR="00D46C98">
        <w:rPr>
          <w:rFonts w:ascii="Times New Roman" w:hAnsi="Times New Roman"/>
        </w:rPr>
        <w:t xml:space="preserve"> spectra </w:t>
      </w:r>
      <w:r w:rsidR="00410521">
        <w:rPr>
          <w:rFonts w:ascii="Times New Roman" w:hAnsi="Times New Roman"/>
        </w:rPr>
        <w:t xml:space="preserve">of </w:t>
      </w:r>
      <w:r w:rsidR="00FB4CB9">
        <w:rPr>
          <w:rFonts w:ascii="Times New Roman" w:hAnsi="Times New Roman"/>
        </w:rPr>
        <w:t xml:space="preserve">the </w:t>
      </w:r>
      <w:r w:rsidR="009E102C">
        <w:rPr>
          <w:rFonts w:ascii="Times New Roman" w:hAnsi="Times New Roman"/>
        </w:rPr>
        <w:t xml:space="preserve">P </w:t>
      </w:r>
      <w:r w:rsidR="00410521">
        <w:rPr>
          <w:rFonts w:ascii="Times New Roman" w:hAnsi="Times New Roman"/>
        </w:rPr>
        <w:t xml:space="preserve">waves. </w:t>
      </w:r>
    </w:p>
    <w:p w14:paraId="25CC199A" w14:textId="4B8E828A" w:rsidR="00911FAD" w:rsidRPr="009623DA" w:rsidRDefault="00D758AE" w:rsidP="009623DA">
      <w:pPr>
        <w:pStyle w:val="BodyText"/>
        <w:spacing w:after="240" w:line="480" w:lineRule="auto"/>
        <w:ind w:firstLine="360"/>
        <w:rPr>
          <w:rFonts w:ascii="Times New Roman" w:hAnsi="Times New Roman" w:cs="Times New Roman"/>
          <w:color w:val="FF0000"/>
        </w:rPr>
      </w:pPr>
      <w:r w:rsidRPr="00D758AE">
        <w:rPr>
          <w:rFonts w:ascii="Times New Roman" w:hAnsi="Times New Roman"/>
          <w:strike/>
          <w:color w:val="0000FF"/>
        </w:rPr>
        <w:t>This technique assumes that the low-frequency asymptote of the spectrum has the traditional strong dependence on yield.  For an explosion source, the spectrum can be modeled with the simple form</w:t>
      </w:r>
      <w:r>
        <w:rPr>
          <w:rFonts w:ascii="Times New Roman" w:hAnsi="Times New Roman" w:cs="Times New Roman"/>
          <w:color w:val="FF0000"/>
        </w:rPr>
        <w:t xml:space="preserve"> </w:t>
      </w:r>
      <w:r w:rsidR="009623DA">
        <w:rPr>
          <w:rFonts w:ascii="Times New Roman" w:hAnsi="Times New Roman" w:cs="Times New Roman"/>
          <w:color w:val="FF0000"/>
        </w:rPr>
        <w:t>Given a set of observed P-</w:t>
      </w:r>
      <w:r w:rsidR="009623DA" w:rsidRPr="009623DA">
        <w:rPr>
          <w:rFonts w:ascii="Times New Roman" w:hAnsi="Times New Roman" w:cs="Times New Roman"/>
          <w:color w:val="FF0000"/>
        </w:rPr>
        <w:t xml:space="preserve">wave spectra from FOBF explosions, a grid search technique is </w:t>
      </w:r>
      <w:r w:rsidR="009623DA">
        <w:rPr>
          <w:rFonts w:ascii="Times New Roman" w:hAnsi="Times New Roman" w:cs="Times New Roman"/>
          <w:color w:val="FF0000"/>
        </w:rPr>
        <w:t>used</w:t>
      </w:r>
      <w:r w:rsidR="009623DA" w:rsidRPr="009623DA">
        <w:rPr>
          <w:rFonts w:ascii="Times New Roman" w:hAnsi="Times New Roman" w:cs="Times New Roman"/>
          <w:color w:val="FF0000"/>
        </w:rPr>
        <w:t xml:space="preserve"> to minimize the root mean square error (RMS) between the observed </w:t>
      </w:r>
      <w:r w:rsidR="009623DA">
        <w:rPr>
          <w:rFonts w:ascii="Times New Roman" w:hAnsi="Times New Roman" w:cs="Times New Roman"/>
          <w:color w:val="FF0000"/>
        </w:rPr>
        <w:t>and calculated spectra</w:t>
      </w:r>
      <w:r w:rsidR="009623DA" w:rsidRPr="009623DA">
        <w:rPr>
          <w:rFonts w:ascii="Times New Roman" w:hAnsi="Times New Roman" w:cs="Times New Roman"/>
          <w:color w:val="FF0000"/>
        </w:rPr>
        <w:t xml:space="preserve">. </w:t>
      </w:r>
      <w:r w:rsidR="009623DA">
        <w:rPr>
          <w:rFonts w:ascii="Times New Roman" w:hAnsi="Times New Roman" w:cs="Times New Roman"/>
          <w:color w:val="FF0000"/>
        </w:rPr>
        <w:t>T</w:t>
      </w:r>
      <w:r w:rsidR="009623DA" w:rsidRPr="009623DA">
        <w:rPr>
          <w:rFonts w:ascii="Times New Roman" w:hAnsi="Times New Roman" w:cs="Times New Roman"/>
          <w:color w:val="FF0000"/>
        </w:rPr>
        <w:t>he calculated seismic displacement spectrum</w:t>
      </w:r>
      <w:r w:rsidR="009623DA">
        <w:rPr>
          <w:rFonts w:ascii="Times New Roman" w:hAnsi="Times New Roman" w:cs="Times New Roman"/>
          <w:color w:val="FF0000"/>
        </w:rPr>
        <w:t xml:space="preserve"> is expressed</w:t>
      </w:r>
      <w:r w:rsidR="009623DA" w:rsidRPr="009623DA">
        <w:rPr>
          <w:rFonts w:ascii="Times New Roman" w:hAnsi="Times New Roman" w:cs="Times New Roman"/>
          <w:color w:val="FF0000"/>
        </w:rPr>
        <w:t xml:space="preserve">, using </w:t>
      </w:r>
      <w:r w:rsidR="009623DA">
        <w:rPr>
          <w:rFonts w:ascii="Times New Roman" w:hAnsi="Times New Roman" w:cs="Times New Roman"/>
          <w:color w:val="FF0000"/>
        </w:rPr>
        <w:t xml:space="preserve">the </w:t>
      </w:r>
      <w:r w:rsidR="009623DA" w:rsidRPr="009623DA">
        <w:rPr>
          <w:rFonts w:ascii="Times New Roman" w:hAnsi="Times New Roman" w:cs="Times New Roman"/>
          <w:color w:val="FF0000"/>
        </w:rPr>
        <w:t>Brune (1970) source model, as</w:t>
      </w:r>
    </w:p>
    <w:p w14:paraId="2E6549E9" w14:textId="3E1EB763" w:rsidR="00841096" w:rsidRPr="000D698C" w:rsidRDefault="00D758AE" w:rsidP="00030AF7">
      <w:pPr>
        <w:pStyle w:val="BodyText"/>
        <w:spacing w:line="480" w:lineRule="auto"/>
        <w:rPr>
          <w:rFonts w:ascii="Times New Roman" w:hAnsi="Times New Roman"/>
        </w:rPr>
      </w:pPr>
      <m:oMathPara>
        <m:oMath>
          <m:r>
            <w:rPr>
              <w:rFonts w:ascii="Cambria Math" w:hAnsi="Cambria Math"/>
            </w:rPr>
            <m:t xml:space="preserve">                                                 </m:t>
          </m:r>
          <m:r>
            <w:rPr>
              <w:rFonts w:ascii="Cambria Math" w:hAnsi="Cambria Math"/>
              <w:color w:val="FF0000"/>
            </w:rPr>
            <m:t xml:space="preserve">  Ω</m:t>
          </m:r>
          <m:d>
            <m:dPr>
              <m:ctrlPr>
                <w:rPr>
                  <w:rFonts w:ascii="Cambria Math" w:hAnsi="Cambria Math"/>
                  <w:i/>
                </w:rPr>
              </m:ctrlPr>
            </m:dPr>
            <m:e>
              <m:r>
                <w:rPr>
                  <w:rFonts w:ascii="Cambria Math" w:hAnsi="Cambria Math"/>
                </w:rPr>
                <m:t>f</m:t>
              </m:r>
            </m:e>
          </m:d>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color w:val="FF0000"/>
                    </w:rPr>
                    <m:t>Ω</m:t>
                  </m:r>
                </m:e>
                <m:sub>
                  <m:r>
                    <w:rPr>
                      <w:rFonts w:ascii="Cambria Math" w:hAnsi="Cambria Math"/>
                    </w:rPr>
                    <m:t>o</m:t>
                  </m:r>
                </m:sub>
              </m:sSub>
            </m:num>
            <m:den>
              <m:r>
                <w:rPr>
                  <w:rFonts w:ascii="Cambria Math" w:hAnsi="Cambria Math"/>
                </w:rPr>
                <m:t xml:space="preserve">1+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f</m:t>
                          </m:r>
                        </m:num>
                        <m:den>
                          <m:sSub>
                            <m:sSubPr>
                              <m:ctrlPr>
                                <w:rPr>
                                  <w:rFonts w:ascii="Cambria Math" w:hAnsi="Cambria Math"/>
                                  <w:i/>
                                </w:rPr>
                              </m:ctrlPr>
                            </m:sSubPr>
                            <m:e>
                              <m:r>
                                <w:rPr>
                                  <w:rFonts w:ascii="Cambria Math" w:hAnsi="Cambria Math"/>
                                </w:rPr>
                                <m:t>f</m:t>
                              </m:r>
                            </m:e>
                            <m:sub>
                              <m:r>
                                <w:rPr>
                                  <w:rFonts w:ascii="Cambria Math" w:hAnsi="Cambria Math"/>
                                </w:rPr>
                                <m:t>c</m:t>
                              </m:r>
                            </m:sub>
                          </m:sSub>
                        </m:den>
                      </m:f>
                    </m:e>
                  </m:d>
                </m:e>
                <m:sup>
                  <m:r>
                    <w:rPr>
                      <w:rFonts w:ascii="Cambria Math" w:hAnsi="Cambria Math"/>
                      <w:color w:val="FF0000"/>
                    </w:rPr>
                    <m:t>n</m:t>
                  </m:r>
                </m:sup>
              </m:sSup>
            </m:den>
          </m:f>
          <m:r>
            <w:rPr>
              <w:rFonts w:ascii="Cambria Math" w:hAnsi="Cambria Math"/>
            </w:rPr>
            <m:t xml:space="preserve">                                                            </m:t>
          </m:r>
          <m:r>
            <w:rPr>
              <w:rFonts w:ascii="Cambria Math" w:hAnsi="Cambria Math"/>
              <w:color w:val="FF0000"/>
            </w:rPr>
            <m:t>(3)</m:t>
          </m:r>
        </m:oMath>
      </m:oMathPara>
    </w:p>
    <w:p w14:paraId="3EC5D21C" w14:textId="085654E6" w:rsidR="001B7AFF" w:rsidRPr="00D758AE" w:rsidRDefault="00D758AE" w:rsidP="00D758AE">
      <w:pPr>
        <w:pStyle w:val="BodyText"/>
        <w:spacing w:after="0" w:line="480" w:lineRule="auto"/>
        <w:rPr>
          <w:rFonts w:ascii="Times New Roman" w:hAnsi="Times New Roman"/>
        </w:rPr>
      </w:pPr>
      <w:r w:rsidRPr="00D758AE">
        <w:rPr>
          <w:rFonts w:ascii="Times New Roman" w:hAnsi="Times New Roman"/>
          <w:strike/>
          <w:color w:val="0000FF"/>
        </w:rPr>
        <w:t xml:space="preserve">which is able to provide constraints on three parameters, </w:t>
      </w:r>
      <w:r w:rsidRPr="00D758AE">
        <w:rPr>
          <w:i/>
          <w:strike/>
          <w:color w:val="0000FF"/>
        </w:rPr>
        <w:t>S</w:t>
      </w:r>
      <w:r w:rsidRPr="00D758AE">
        <w:rPr>
          <w:i/>
          <w:strike/>
          <w:color w:val="0000FF"/>
          <w:vertAlign w:val="subscript"/>
        </w:rPr>
        <w:t>o</w:t>
      </w:r>
      <w:r w:rsidRPr="00D758AE">
        <w:rPr>
          <w:rFonts w:ascii="Times New Roman" w:hAnsi="Times New Roman"/>
          <w:strike/>
          <w:color w:val="0000FF"/>
        </w:rPr>
        <w:t xml:space="preserve">, </w:t>
      </w:r>
      <w:r w:rsidRPr="00D758AE">
        <w:rPr>
          <w:i/>
          <w:strike/>
          <w:color w:val="0000FF"/>
        </w:rPr>
        <w:t>f</w:t>
      </w:r>
      <w:r w:rsidRPr="00D758AE">
        <w:rPr>
          <w:rFonts w:ascii="Times New Roman" w:hAnsi="Times New Roman"/>
          <w:strike/>
          <w:color w:val="0000FF"/>
        </w:rPr>
        <w:t xml:space="preserve">, and </w:t>
      </w:r>
      <w:r w:rsidRPr="00D758AE">
        <w:rPr>
          <w:rFonts w:ascii="Times New Roman" w:hAnsi="Times New Roman" w:cs="Times New Roman"/>
          <w:i/>
          <w:strike/>
          <w:color w:val="0000FF"/>
        </w:rPr>
        <w:t>ψ</w:t>
      </w:r>
      <w:r w:rsidRPr="00D758AE">
        <w:rPr>
          <w:rFonts w:ascii="Times New Roman" w:hAnsi="Times New Roman"/>
          <w:strike/>
          <w:color w:val="0000FF"/>
        </w:rPr>
        <w:t xml:space="preserve">. The low-frequency constant amplitude level, </w:t>
      </w:r>
      <m:oMath>
        <m:sSub>
          <m:sSubPr>
            <m:ctrlPr>
              <w:rPr>
                <w:rFonts w:ascii="Cambria Math" w:hAnsi="Cambria Math"/>
                <w:i/>
                <w:strike/>
                <w:color w:val="0000FF"/>
              </w:rPr>
            </m:ctrlPr>
          </m:sSubPr>
          <m:e>
            <m:r>
              <w:rPr>
                <w:rFonts w:ascii="Cambria Math" w:hAnsi="Cambria Math"/>
                <w:strike/>
                <w:color w:val="0000FF"/>
              </w:rPr>
              <m:t>S</m:t>
            </m:r>
          </m:e>
          <m:sub>
            <m:r>
              <w:rPr>
                <w:rFonts w:ascii="Cambria Math" w:hAnsi="Cambria Math"/>
                <w:strike/>
                <w:color w:val="0000FF"/>
              </w:rPr>
              <m:t>o</m:t>
            </m:r>
          </m:sub>
        </m:sSub>
      </m:oMath>
      <w:r w:rsidRPr="00D758AE">
        <w:rPr>
          <w:rFonts w:ascii="Times New Roman" w:hAnsi="Times New Roman"/>
          <w:strike/>
          <w:color w:val="0000FF"/>
        </w:rPr>
        <w:t xml:space="preserve">, is proportional to the static displacement and is a measure of the seismic moment. The observed spectrum falls off beyond a corner frequency </w:t>
      </w:r>
      <m:oMath>
        <m:sSub>
          <m:sSubPr>
            <m:ctrlPr>
              <w:rPr>
                <w:rFonts w:ascii="Cambria Math" w:hAnsi="Cambria Math"/>
                <w:i/>
                <w:strike/>
                <w:color w:val="0000FF"/>
              </w:rPr>
            </m:ctrlPr>
          </m:sSubPr>
          <m:e>
            <m:r>
              <w:rPr>
                <w:rFonts w:ascii="Cambria Math" w:hAnsi="Cambria Math"/>
                <w:strike/>
                <w:color w:val="0000FF"/>
              </w:rPr>
              <m:t>f</m:t>
            </m:r>
          </m:e>
          <m:sub>
            <m:r>
              <w:rPr>
                <w:rFonts w:ascii="Cambria Math" w:hAnsi="Cambria Math"/>
                <w:strike/>
                <w:color w:val="0000FF"/>
              </w:rPr>
              <m:t>c</m:t>
            </m:r>
          </m:sub>
        </m:sSub>
      </m:oMath>
      <w:r w:rsidRPr="00D758AE">
        <w:rPr>
          <w:rFonts w:ascii="Times New Roman" w:hAnsi="Times New Roman"/>
          <w:strike/>
          <w:color w:val="0000FF"/>
        </w:rPr>
        <w:t xml:space="preserve"> at a rate of of </w:t>
      </w:r>
      <m:oMath>
        <m:sSup>
          <m:sSupPr>
            <m:ctrlPr>
              <w:rPr>
                <w:rFonts w:ascii="Cambria Math" w:hAnsi="Cambria Math"/>
                <w:i/>
                <w:strike/>
                <w:color w:val="0000FF"/>
              </w:rPr>
            </m:ctrlPr>
          </m:sSupPr>
          <m:e>
            <m:r>
              <w:rPr>
                <w:rFonts w:ascii="Cambria Math" w:hAnsi="Cambria Math"/>
                <w:strike/>
                <w:color w:val="0000FF"/>
              </w:rPr>
              <m:t>f</m:t>
            </m:r>
          </m:e>
          <m:sup>
            <m:r>
              <w:rPr>
                <w:rFonts w:ascii="Cambria Math" w:hAnsi="Cambria Math"/>
                <w:strike/>
                <w:color w:val="0000FF"/>
              </w:rPr>
              <m:t>-ψ</m:t>
            </m:r>
          </m:sup>
        </m:sSup>
      </m:oMath>
      <w:r w:rsidRPr="00D758AE">
        <w:rPr>
          <w:rFonts w:ascii="Times New Roman" w:hAnsi="Times New Roman"/>
          <w:strike/>
          <w:color w:val="0000FF"/>
        </w:rPr>
        <w:t xml:space="preserve">.  We employed a three-parameter grid search to minimizing the root-mean-square error between observed and calculated spectra. The low-frequency spectral level </w:t>
      </w:r>
      <m:oMath>
        <m:sSub>
          <m:sSubPr>
            <m:ctrlPr>
              <w:rPr>
                <w:rFonts w:ascii="Cambria Math" w:hAnsi="Cambria Math"/>
                <w:i/>
                <w:strike/>
                <w:color w:val="0000FF"/>
              </w:rPr>
            </m:ctrlPr>
          </m:sSubPr>
          <m:e>
            <m:r>
              <w:rPr>
                <w:rFonts w:ascii="Cambria Math" w:hAnsi="Cambria Math"/>
                <w:strike/>
                <w:color w:val="0000FF"/>
              </w:rPr>
              <m:t>S</m:t>
            </m:r>
          </m:e>
          <m:sub>
            <m:r>
              <w:rPr>
                <w:rFonts w:ascii="Cambria Math" w:hAnsi="Cambria Math"/>
                <w:strike/>
                <w:color w:val="0000FF"/>
              </w:rPr>
              <m:t>o</m:t>
            </m:r>
          </m:sub>
        </m:sSub>
        <m:r>
          <w:rPr>
            <w:rFonts w:ascii="Cambria Math" w:hAnsi="Cambria Math"/>
            <w:strike/>
            <w:color w:val="0000FF"/>
          </w:rPr>
          <m:t xml:space="preserve"> </m:t>
        </m:r>
      </m:oMath>
      <w:r w:rsidRPr="00D758AE">
        <w:rPr>
          <w:rFonts w:ascii="Times New Roman" w:hAnsi="Times New Roman"/>
          <w:strike/>
          <w:color w:val="0000FF"/>
        </w:rPr>
        <w:t xml:space="preserve">is used to find the explosion moment </w:t>
      </w:r>
      <m:oMath>
        <m:sSub>
          <m:sSubPr>
            <m:ctrlPr>
              <w:rPr>
                <w:rFonts w:ascii="Cambria Math" w:hAnsi="Cambria Math"/>
                <w:i/>
                <w:strike/>
                <w:color w:val="0000FF"/>
              </w:rPr>
            </m:ctrlPr>
          </m:sSubPr>
          <m:e>
            <m:r>
              <w:rPr>
                <w:rFonts w:ascii="Cambria Math" w:hAnsi="Cambria Math"/>
                <w:strike/>
                <w:color w:val="0000FF"/>
              </w:rPr>
              <m:t>M</m:t>
            </m:r>
          </m:e>
          <m:sub>
            <m:r>
              <w:rPr>
                <w:rFonts w:ascii="Cambria Math" w:hAnsi="Cambria Math"/>
                <w:strike/>
                <w:color w:val="0000FF"/>
              </w:rPr>
              <m:t>o</m:t>
            </m:r>
          </m:sub>
        </m:sSub>
      </m:oMath>
      <w:r w:rsidRPr="00D758AE">
        <w:rPr>
          <w:rFonts w:ascii="Times New Roman" w:hAnsi="Times New Roman"/>
          <w:strike/>
          <w:color w:val="0000FF"/>
        </w:rPr>
        <w:t xml:space="preserve"> by</w:t>
      </w:r>
      <w:r>
        <w:rPr>
          <w:rFonts w:ascii="Times New Roman" w:hAnsi="Times New Roman"/>
        </w:rPr>
        <w:t xml:space="preserve"> </w:t>
      </w:r>
      <w:r w:rsidR="009623DA" w:rsidRPr="009623DA">
        <w:rPr>
          <w:rFonts w:ascii="Times New Roman" w:hAnsi="Times New Roman" w:cs="Times New Roman"/>
          <w:color w:val="FF0000"/>
        </w:rPr>
        <w:t xml:space="preserve">where </w:t>
      </w:r>
      <m:oMath>
        <m:r>
          <w:rPr>
            <w:rFonts w:ascii="Cambria Math" w:hAnsi="Cambria Math" w:cs="Times New Roman"/>
            <w:color w:val="FF0000"/>
          </w:rPr>
          <m:t>Ω</m:t>
        </m:r>
        <m:r>
          <m:rPr>
            <m:sty m:val="p"/>
          </m:rPr>
          <w:rPr>
            <w:rFonts w:ascii="Cambria Math" w:hAnsi="Cambria Math" w:cs="Times New Roman"/>
            <w:color w:val="FF0000"/>
          </w:rPr>
          <m:t>(</m:t>
        </m:r>
        <m:r>
          <w:rPr>
            <w:rFonts w:ascii="Cambria Math" w:hAnsi="Cambria Math" w:cs="Times New Roman"/>
            <w:color w:val="FF0000"/>
          </w:rPr>
          <m:t>f</m:t>
        </m:r>
        <m:r>
          <m:rPr>
            <m:sty m:val="p"/>
          </m:rPr>
          <w:rPr>
            <w:rFonts w:ascii="Cambria Math" w:hAnsi="Cambria Math" w:cs="Times New Roman"/>
            <w:color w:val="FF0000"/>
          </w:rPr>
          <m:t>)</m:t>
        </m:r>
      </m:oMath>
      <w:r w:rsidR="009623DA" w:rsidRPr="009623DA">
        <w:rPr>
          <w:rFonts w:ascii="Times New Roman" w:hAnsi="Times New Roman" w:cs="Times New Roman"/>
          <w:color w:val="FF0000"/>
        </w:rPr>
        <w:t xml:space="preserve"> is the calculated amplitude spectrum, </w:t>
      </w:r>
      <m:oMath>
        <m:sSub>
          <m:sSubPr>
            <m:ctrlPr>
              <w:rPr>
                <w:rFonts w:ascii="Cambria Math" w:hAnsi="Cambria Math" w:cs="Times New Roman"/>
                <w:i/>
                <w:color w:val="FF0000"/>
              </w:rPr>
            </m:ctrlPr>
          </m:sSubPr>
          <m:e>
            <m:r>
              <w:rPr>
                <w:rFonts w:ascii="Cambria Math" w:hAnsi="Cambria Math" w:cs="Times New Roman"/>
                <w:color w:val="FF0000"/>
              </w:rPr>
              <m:t>Ω</m:t>
            </m:r>
          </m:e>
          <m:sub>
            <m:r>
              <w:rPr>
                <w:rFonts w:ascii="Cambria Math" w:hAnsi="Cambria Math" w:cs="Times New Roman"/>
                <w:color w:val="FF0000"/>
              </w:rPr>
              <m:t>o</m:t>
            </m:r>
          </m:sub>
        </m:sSub>
        <m:r>
          <m:rPr>
            <m:sty m:val="p"/>
          </m:rPr>
          <w:rPr>
            <w:rFonts w:ascii="Cambria Math" w:hAnsi="Cambria Math" w:cs="Times New Roman"/>
            <w:color w:val="FF0000"/>
          </w:rPr>
          <m:t xml:space="preserve"> </m:t>
        </m:r>
      </m:oMath>
      <w:r w:rsidR="009623DA">
        <w:rPr>
          <w:rFonts w:ascii="Times New Roman" w:hAnsi="Times New Roman" w:cs="Times New Roman"/>
          <w:color w:val="FF0000"/>
        </w:rPr>
        <w:t>is the long-</w:t>
      </w:r>
      <w:r w:rsidR="009623DA" w:rsidRPr="009623DA">
        <w:rPr>
          <w:rFonts w:ascii="Times New Roman" w:hAnsi="Times New Roman" w:cs="Times New Roman"/>
          <w:color w:val="FF0000"/>
        </w:rPr>
        <w:t xml:space="preserve">period level of the  </w:t>
      </w:r>
      <w:r w:rsidR="009623DA">
        <w:rPr>
          <w:rFonts w:ascii="Times New Roman" w:hAnsi="Times New Roman" w:cs="Times New Roman"/>
          <w:color w:val="FF0000"/>
        </w:rPr>
        <w:t xml:space="preserve">spectrum (which </w:t>
      </w:r>
      <w:r w:rsidR="009623DA" w:rsidRPr="009623DA">
        <w:rPr>
          <w:rFonts w:ascii="Times New Roman" w:hAnsi="Times New Roman" w:cs="Times New Roman"/>
          <w:color w:val="FF0000"/>
        </w:rPr>
        <w:t>is proportional to the static displacement and can be used to calculate the scalar moment</w:t>
      </w:r>
      <w:r w:rsidR="009623DA">
        <w:rPr>
          <w:rFonts w:ascii="Times New Roman" w:hAnsi="Times New Roman" w:cs="Times New Roman"/>
          <w:color w:val="FF0000"/>
        </w:rPr>
        <w:t>)</w:t>
      </w:r>
      <w:r w:rsidR="009623DA" w:rsidRPr="009623DA">
        <w:rPr>
          <w:rFonts w:ascii="Times New Roman" w:hAnsi="Times New Roman" w:cs="Times New Roman"/>
          <w:color w:val="FF0000"/>
        </w:rPr>
        <w:t xml:space="preserve">, </w:t>
      </w:r>
      <m:oMath>
        <m:sSub>
          <m:sSubPr>
            <m:ctrlPr>
              <w:rPr>
                <w:rFonts w:ascii="Cambria Math" w:hAnsi="Cambria Math" w:cs="Times New Roman"/>
                <w:i/>
                <w:color w:val="FF0000"/>
              </w:rPr>
            </m:ctrlPr>
          </m:sSubPr>
          <m:e>
            <m:r>
              <w:rPr>
                <w:rFonts w:ascii="Cambria Math" w:hAnsi="Cambria Math" w:cs="Times New Roman"/>
                <w:color w:val="FF0000"/>
              </w:rPr>
              <m:t>f</m:t>
            </m:r>
          </m:e>
          <m:sub>
            <m:r>
              <w:rPr>
                <w:rFonts w:ascii="Cambria Math" w:hAnsi="Cambria Math" w:cs="Times New Roman"/>
                <w:color w:val="FF0000"/>
              </w:rPr>
              <m:t>c</m:t>
            </m:r>
          </m:sub>
        </m:sSub>
      </m:oMath>
      <w:r w:rsidR="009623DA">
        <w:rPr>
          <w:rFonts w:ascii="Times New Roman" w:hAnsi="Times New Roman" w:cs="Times New Roman"/>
          <w:color w:val="FF0000"/>
        </w:rPr>
        <w:t xml:space="preserve"> is the corner </w:t>
      </w:r>
      <w:r w:rsidR="009623DA" w:rsidRPr="009623DA">
        <w:rPr>
          <w:rFonts w:ascii="Times New Roman" w:hAnsi="Times New Roman" w:cs="Times New Roman"/>
          <w:color w:val="FF0000"/>
        </w:rPr>
        <w:t>freq</w:t>
      </w:r>
      <w:r w:rsidR="00037E47">
        <w:rPr>
          <w:rFonts w:ascii="Times New Roman" w:hAnsi="Times New Roman" w:cs="Times New Roman"/>
          <w:color w:val="FF0000"/>
        </w:rPr>
        <w:t>uency (</w:t>
      </w:r>
      <w:r w:rsidR="009623DA" w:rsidRPr="009623DA">
        <w:rPr>
          <w:rFonts w:ascii="Times New Roman" w:hAnsi="Times New Roman" w:cs="Times New Roman"/>
          <w:color w:val="FF0000"/>
        </w:rPr>
        <w:t>which is inversely proportional to the duration of the earthquake rupture</w:t>
      </w:r>
      <w:r w:rsidR="00037E47">
        <w:rPr>
          <w:rFonts w:ascii="Times New Roman" w:hAnsi="Times New Roman" w:cs="Times New Roman"/>
          <w:color w:val="FF0000"/>
        </w:rPr>
        <w:t>)</w:t>
      </w:r>
      <w:r w:rsidR="009623DA" w:rsidRPr="009623DA">
        <w:rPr>
          <w:rFonts w:ascii="Times New Roman" w:hAnsi="Times New Roman" w:cs="Times New Roman"/>
          <w:color w:val="FF0000"/>
        </w:rPr>
        <w:t xml:space="preserve">, </w:t>
      </w:r>
      <m:oMath>
        <m:r>
          <w:rPr>
            <w:rFonts w:ascii="Cambria Math" w:hAnsi="Cambria Math" w:cs="Times New Roman"/>
            <w:color w:val="FF0000"/>
          </w:rPr>
          <m:t>f</m:t>
        </m:r>
      </m:oMath>
      <w:r w:rsidR="00037E47">
        <w:rPr>
          <w:rFonts w:ascii="Times New Roman" w:hAnsi="Times New Roman" w:cs="Times New Roman"/>
          <w:color w:val="FF0000"/>
        </w:rPr>
        <w:t xml:space="preserve"> is </w:t>
      </w:r>
      <w:r w:rsidR="009623DA" w:rsidRPr="009623DA">
        <w:rPr>
          <w:rFonts w:ascii="Times New Roman" w:hAnsi="Times New Roman" w:cs="Times New Roman"/>
          <w:color w:val="FF0000"/>
        </w:rPr>
        <w:t xml:space="preserve">the frequency, and </w:t>
      </w:r>
      <w:r w:rsidR="005062D5" w:rsidRPr="005062D5">
        <w:rPr>
          <w:rFonts w:ascii="Times New Roman" w:hAnsi="Times New Roman" w:cs="Times New Roman"/>
          <w:i/>
          <w:color w:val="FF0000"/>
        </w:rPr>
        <w:t>n</w:t>
      </w:r>
      <w:r w:rsidR="00037E47">
        <w:rPr>
          <w:rFonts w:ascii="Times New Roman" w:hAnsi="Times New Roman" w:cs="Times New Roman"/>
          <w:color w:val="FF0000"/>
        </w:rPr>
        <w:t xml:space="preserve"> is </w:t>
      </w:r>
      <w:r w:rsidR="009623DA" w:rsidRPr="009623DA">
        <w:rPr>
          <w:rFonts w:ascii="Times New Roman" w:hAnsi="Times New Roman" w:cs="Times New Roman"/>
          <w:color w:val="FF0000"/>
        </w:rPr>
        <w:t xml:space="preserve">the slope </w:t>
      </w:r>
      <w:r w:rsidR="00037E47">
        <w:rPr>
          <w:rFonts w:ascii="Times New Roman" w:hAnsi="Times New Roman" w:cs="Times New Roman"/>
          <w:color w:val="FF0000"/>
        </w:rPr>
        <w:t>of the high-</w:t>
      </w:r>
      <w:r w:rsidR="009623DA" w:rsidRPr="009623DA">
        <w:rPr>
          <w:rFonts w:ascii="Times New Roman" w:hAnsi="Times New Roman" w:cs="Times New Roman"/>
          <w:color w:val="FF0000"/>
        </w:rPr>
        <w:t xml:space="preserve">frequency fall-off,  </w:t>
      </w:r>
      <m:oMath>
        <m:sSup>
          <m:sSupPr>
            <m:ctrlPr>
              <w:rPr>
                <w:rFonts w:ascii="Cambria Math" w:hAnsi="Cambria Math" w:cs="Times New Roman"/>
                <w:i/>
                <w:color w:val="FF0000"/>
              </w:rPr>
            </m:ctrlPr>
          </m:sSupPr>
          <m:e>
            <m:r>
              <w:rPr>
                <w:rFonts w:ascii="Cambria Math" w:hAnsi="Cambria Math" w:cs="Times New Roman"/>
                <w:color w:val="FF0000"/>
              </w:rPr>
              <m:t>f</m:t>
            </m:r>
          </m:e>
          <m:sup>
            <m:r>
              <w:rPr>
                <w:rFonts w:ascii="Cambria Math" w:hAnsi="Cambria Math" w:cs="Times New Roman"/>
                <w:color w:val="FF0000"/>
              </w:rPr>
              <m:t>-n</m:t>
            </m:r>
          </m:sup>
        </m:sSup>
      </m:oMath>
      <w:r w:rsidR="009623DA" w:rsidRPr="009623DA">
        <w:rPr>
          <w:rFonts w:ascii="Times New Roman" w:hAnsi="Times New Roman" w:cs="Times New Roman"/>
          <w:color w:val="FF0000"/>
        </w:rPr>
        <w:t xml:space="preserve">. Theoretically, this model predicts </w:t>
      </w:r>
      <w:r w:rsidR="001B7AFF">
        <w:rPr>
          <w:rFonts w:ascii="Times New Roman" w:hAnsi="Times New Roman" w:cs="Times New Roman"/>
          <w:color w:val="FF0000"/>
        </w:rPr>
        <w:t xml:space="preserve">that </w:t>
      </w:r>
      <w:r w:rsidR="009623DA" w:rsidRPr="009623DA">
        <w:rPr>
          <w:rFonts w:ascii="Times New Roman" w:hAnsi="Times New Roman" w:cs="Times New Roman"/>
          <w:color w:val="FF0000"/>
        </w:rPr>
        <w:t xml:space="preserve">the </w:t>
      </w:r>
      <w:r w:rsidR="001B7AFF">
        <w:rPr>
          <w:rFonts w:ascii="Times New Roman" w:hAnsi="Times New Roman" w:cs="Times New Roman"/>
          <w:color w:val="FF0000"/>
        </w:rPr>
        <w:t xml:space="preserve">displacement amplitude spectrum is </w:t>
      </w:r>
      <w:r w:rsidR="009623DA" w:rsidRPr="009623DA">
        <w:rPr>
          <w:rFonts w:ascii="Times New Roman" w:hAnsi="Times New Roman" w:cs="Times New Roman"/>
          <w:color w:val="FF0000"/>
        </w:rPr>
        <w:t xml:space="preserve">flat </w:t>
      </w:r>
      <w:r w:rsidR="001B7AFF">
        <w:rPr>
          <w:rFonts w:ascii="Times New Roman" w:hAnsi="Times New Roman" w:cs="Times New Roman"/>
          <w:color w:val="FF0000"/>
        </w:rPr>
        <w:t>at frequencies lower than</w:t>
      </w:r>
      <w:r w:rsidR="009623DA" w:rsidRPr="009623DA">
        <w:rPr>
          <w:rFonts w:ascii="Times New Roman" w:hAnsi="Times New Roman" w:cs="Times New Roman"/>
          <w:color w:val="FF0000"/>
        </w:rPr>
        <w:t xml:space="preserve"> the source corner frequency. We use </w:t>
      </w:r>
      <w:r w:rsidR="001B7AFF">
        <w:rPr>
          <w:rFonts w:ascii="Times New Roman" w:hAnsi="Times New Roman" w:cs="Times New Roman"/>
          <w:color w:val="FF0000"/>
        </w:rPr>
        <w:t>grid-search techniques to constrain</w:t>
      </w:r>
      <w:r w:rsidR="009623DA" w:rsidRPr="009623DA">
        <w:rPr>
          <w:rFonts w:ascii="Times New Roman" w:hAnsi="Times New Roman" w:cs="Times New Roman"/>
          <w:color w:val="FF0000"/>
        </w:rPr>
        <w:t xml:space="preserve"> the three parameters </w:t>
      </w:r>
      <m:oMath>
        <m:sSub>
          <m:sSubPr>
            <m:ctrlPr>
              <w:rPr>
                <w:rFonts w:ascii="Cambria Math" w:hAnsi="Cambria Math" w:cs="Times New Roman"/>
                <w:i/>
                <w:color w:val="FF0000"/>
              </w:rPr>
            </m:ctrlPr>
          </m:sSubPr>
          <m:e>
            <m:r>
              <w:rPr>
                <w:rFonts w:ascii="Cambria Math" w:hAnsi="Cambria Math" w:cs="Times New Roman"/>
                <w:color w:val="FF0000"/>
              </w:rPr>
              <m:t>Ω</m:t>
            </m:r>
          </m:e>
          <m:sub>
            <m:r>
              <w:rPr>
                <w:rFonts w:ascii="Cambria Math" w:hAnsi="Cambria Math" w:cs="Times New Roman"/>
                <w:color w:val="FF0000"/>
              </w:rPr>
              <m:t>o</m:t>
            </m:r>
          </m:sub>
        </m:sSub>
      </m:oMath>
      <w:r w:rsidR="009623DA" w:rsidRPr="009623DA">
        <w:rPr>
          <w:rFonts w:ascii="Times New Roman" w:hAnsi="Times New Roman" w:cs="Times New Roman"/>
          <w:color w:val="FF0000"/>
        </w:rPr>
        <w:t xml:space="preserve">, </w:t>
      </w:r>
      <m:oMath>
        <m:sSub>
          <m:sSubPr>
            <m:ctrlPr>
              <w:rPr>
                <w:rFonts w:ascii="Cambria Math" w:hAnsi="Cambria Math" w:cs="Times New Roman"/>
                <w:i/>
                <w:color w:val="FF0000"/>
              </w:rPr>
            </m:ctrlPr>
          </m:sSubPr>
          <m:e>
            <m:r>
              <w:rPr>
                <w:rFonts w:ascii="Cambria Math" w:hAnsi="Cambria Math" w:cs="Times New Roman"/>
                <w:color w:val="FF0000"/>
              </w:rPr>
              <m:t>f</m:t>
            </m:r>
          </m:e>
          <m:sub>
            <m:r>
              <w:rPr>
                <w:rFonts w:ascii="Cambria Math" w:hAnsi="Cambria Math" w:cs="Times New Roman"/>
                <w:color w:val="FF0000"/>
              </w:rPr>
              <m:t>c</m:t>
            </m:r>
          </m:sub>
        </m:sSub>
      </m:oMath>
      <w:r w:rsidR="009623DA" w:rsidRPr="009623DA">
        <w:rPr>
          <w:rFonts w:ascii="Times New Roman" w:hAnsi="Times New Roman" w:cs="Times New Roman"/>
          <w:color w:val="FF0000"/>
        </w:rPr>
        <w:t xml:space="preserve">, and </w:t>
      </w:r>
      <m:oMath>
        <m:r>
          <w:rPr>
            <w:rFonts w:ascii="Cambria Math" w:hAnsi="Cambria Math" w:cs="Times New Roman"/>
            <w:color w:val="FF0000"/>
          </w:rPr>
          <m:t>n</m:t>
        </m:r>
        <m:r>
          <m:rPr>
            <m:sty m:val="p"/>
          </m:rPr>
          <w:rPr>
            <w:rFonts w:ascii="Cambria Math" w:hAnsi="Cambria Math" w:cs="Times New Roman"/>
            <w:color w:val="FF0000"/>
          </w:rPr>
          <m:t>,</m:t>
        </m:r>
      </m:oMath>
      <w:r w:rsidR="009623DA" w:rsidRPr="009623DA">
        <w:rPr>
          <w:rFonts w:ascii="Times New Roman" w:hAnsi="Times New Roman" w:cs="Times New Roman"/>
          <w:color w:val="FF0000"/>
        </w:rPr>
        <w:t xml:space="preserve"> </w:t>
      </w:r>
      <w:r w:rsidR="001B7AFF">
        <w:rPr>
          <w:rFonts w:ascii="Times New Roman" w:hAnsi="Times New Roman" w:cs="Times New Roman"/>
          <w:color w:val="FF0000"/>
        </w:rPr>
        <w:t>which</w:t>
      </w:r>
      <w:r w:rsidR="009623DA" w:rsidRPr="009623DA">
        <w:rPr>
          <w:rFonts w:ascii="Times New Roman" w:hAnsi="Times New Roman" w:cs="Times New Roman"/>
          <w:color w:val="FF0000"/>
        </w:rPr>
        <w:t xml:space="preserve"> describe the spectrum. </w:t>
      </w:r>
    </w:p>
    <w:p w14:paraId="6288EE0B" w14:textId="4695F123" w:rsidR="009623DA" w:rsidRPr="009623DA" w:rsidRDefault="001B7AFF" w:rsidP="001B7AFF">
      <w:pPr>
        <w:pStyle w:val="BodyText"/>
        <w:spacing w:after="240" w:line="480" w:lineRule="auto"/>
        <w:ind w:firstLine="360"/>
        <w:rPr>
          <w:rFonts w:ascii="Times New Roman" w:hAnsi="Times New Roman" w:cs="Times New Roman"/>
          <w:color w:val="FF0000"/>
        </w:rPr>
      </w:pPr>
      <w:r>
        <w:rPr>
          <w:rFonts w:ascii="Times New Roman" w:hAnsi="Times New Roman" w:cs="Times New Roman"/>
          <w:color w:val="FF0000"/>
        </w:rPr>
        <w:t>Each grid is defined by three</w:t>
      </w:r>
      <w:r w:rsidR="009623DA" w:rsidRPr="009623DA">
        <w:rPr>
          <w:rFonts w:ascii="Times New Roman" w:hAnsi="Times New Roman" w:cs="Times New Roman"/>
          <w:color w:val="FF0000"/>
        </w:rPr>
        <w:t xml:space="preserve"> variables, each variable has range of values, and each range is divided into </w:t>
      </w:r>
      <w:r>
        <w:rPr>
          <w:rFonts w:ascii="Times New Roman" w:hAnsi="Times New Roman" w:cs="Times New Roman"/>
          <w:color w:val="FF0000"/>
        </w:rPr>
        <w:t xml:space="preserve">a </w:t>
      </w:r>
      <w:r w:rsidR="009623DA" w:rsidRPr="009623DA">
        <w:rPr>
          <w:rFonts w:ascii="Times New Roman" w:hAnsi="Times New Roman" w:cs="Times New Roman"/>
          <w:color w:val="FF0000"/>
        </w:rPr>
        <w:t>set of</w:t>
      </w:r>
      <w:r>
        <w:rPr>
          <w:rFonts w:ascii="Times New Roman" w:hAnsi="Times New Roman" w:cs="Times New Roman"/>
          <w:color w:val="FF0000"/>
        </w:rPr>
        <w:t xml:space="preserve"> discrete</w:t>
      </w:r>
      <w:r w:rsidR="009623DA" w:rsidRPr="009623DA">
        <w:rPr>
          <w:rFonts w:ascii="Times New Roman" w:hAnsi="Times New Roman" w:cs="Times New Roman"/>
          <w:color w:val="FF0000"/>
        </w:rPr>
        <w:t xml:space="preserve"> v</w:t>
      </w:r>
      <w:r>
        <w:rPr>
          <w:rFonts w:ascii="Times New Roman" w:hAnsi="Times New Roman" w:cs="Times New Roman"/>
          <w:color w:val="FF0000"/>
        </w:rPr>
        <w:t xml:space="preserve">alues.  Similar to Koper </w:t>
      </w:r>
      <w:r w:rsidRPr="001B7AFF">
        <w:rPr>
          <w:rFonts w:ascii="Times New Roman" w:hAnsi="Times New Roman" w:cs="Times New Roman"/>
          <w:i/>
          <w:color w:val="FF0000"/>
        </w:rPr>
        <w:t>et al</w:t>
      </w:r>
      <w:r>
        <w:rPr>
          <w:rFonts w:ascii="Times New Roman" w:hAnsi="Times New Roman" w:cs="Times New Roman"/>
          <w:color w:val="FF0000"/>
        </w:rPr>
        <w:t>.</w:t>
      </w:r>
      <w:r w:rsidR="009623DA" w:rsidRPr="009623DA">
        <w:rPr>
          <w:rFonts w:ascii="Times New Roman" w:hAnsi="Times New Roman" w:cs="Times New Roman"/>
          <w:color w:val="FF0000"/>
        </w:rPr>
        <w:t xml:space="preserve"> (2002), </w:t>
      </w:r>
      <w:r>
        <w:rPr>
          <w:rFonts w:ascii="Times New Roman" w:hAnsi="Times New Roman" w:cs="Times New Roman"/>
          <w:color w:val="FF0000"/>
        </w:rPr>
        <w:t xml:space="preserve">the </w:t>
      </w:r>
      <w:r w:rsidR="005062D5">
        <w:rPr>
          <w:rFonts w:ascii="Times New Roman" w:hAnsi="Times New Roman" w:cs="Times New Roman"/>
          <w:color w:val="FF0000"/>
        </w:rPr>
        <w:t>grid search seeks values of the</w:t>
      </w:r>
      <w:r w:rsidR="009623DA" w:rsidRPr="009623DA">
        <w:rPr>
          <w:rFonts w:ascii="Times New Roman" w:hAnsi="Times New Roman" w:cs="Times New Roman"/>
          <w:color w:val="FF0000"/>
        </w:rPr>
        <w:t xml:space="preserve"> three unknowns that minimize an objective function </w:t>
      </w:r>
      <w:r w:rsidR="005062D5">
        <w:rPr>
          <w:rFonts w:ascii="Times New Roman" w:hAnsi="Times New Roman" w:cs="Times New Roman"/>
          <w:color w:val="FF0000"/>
        </w:rPr>
        <w:t>measuring</w:t>
      </w:r>
      <w:r w:rsidR="009623DA" w:rsidRPr="009623DA">
        <w:rPr>
          <w:rFonts w:ascii="Times New Roman" w:hAnsi="Times New Roman" w:cs="Times New Roman"/>
          <w:color w:val="FF0000"/>
        </w:rPr>
        <w:t xml:space="preserve"> the difference </w:t>
      </w:r>
      <w:r w:rsidR="005062D5">
        <w:rPr>
          <w:rFonts w:ascii="Times New Roman" w:hAnsi="Times New Roman" w:cs="Times New Roman"/>
          <w:color w:val="FF0000"/>
        </w:rPr>
        <w:t>between</w:t>
      </w:r>
      <w:r w:rsidR="009623DA" w:rsidRPr="009623DA">
        <w:rPr>
          <w:rFonts w:ascii="Times New Roman" w:hAnsi="Times New Roman" w:cs="Times New Roman"/>
          <w:color w:val="FF0000"/>
        </w:rPr>
        <w:t xml:space="preserve"> the RMS of </w:t>
      </w:r>
      <w:r w:rsidR="005062D5">
        <w:rPr>
          <w:rFonts w:ascii="Times New Roman" w:hAnsi="Times New Roman" w:cs="Times New Roman"/>
          <w:color w:val="FF0000"/>
        </w:rPr>
        <w:t xml:space="preserve">the </w:t>
      </w:r>
      <w:r w:rsidR="009623DA" w:rsidRPr="009623DA">
        <w:rPr>
          <w:rFonts w:ascii="Times New Roman" w:hAnsi="Times New Roman" w:cs="Times New Roman"/>
          <w:color w:val="FF0000"/>
        </w:rPr>
        <w:t xml:space="preserve">calculated amplitude spectrum and the </w:t>
      </w:r>
      <w:r w:rsidR="005062D5">
        <w:rPr>
          <w:rFonts w:ascii="Times New Roman" w:hAnsi="Times New Roman" w:cs="Times New Roman"/>
          <w:color w:val="FF0000"/>
        </w:rPr>
        <w:t>observed P-</w:t>
      </w:r>
      <w:r w:rsidR="009623DA" w:rsidRPr="009623DA">
        <w:rPr>
          <w:rFonts w:ascii="Times New Roman" w:hAnsi="Times New Roman" w:cs="Times New Roman"/>
          <w:color w:val="FF0000"/>
        </w:rPr>
        <w:t xml:space="preserve">wave </w:t>
      </w:r>
      <w:r w:rsidR="005062D5">
        <w:rPr>
          <w:rFonts w:ascii="Times New Roman" w:hAnsi="Times New Roman" w:cs="Times New Roman"/>
          <w:color w:val="FF0000"/>
        </w:rPr>
        <w:t xml:space="preserve">amplitude </w:t>
      </w:r>
      <w:r w:rsidR="009623DA" w:rsidRPr="009623DA">
        <w:rPr>
          <w:rFonts w:ascii="Times New Roman" w:hAnsi="Times New Roman" w:cs="Times New Roman"/>
          <w:color w:val="FF0000"/>
        </w:rPr>
        <w:t xml:space="preserve">spectrum. The search range of </w:t>
      </w:r>
      <m:oMath>
        <m:sSub>
          <m:sSubPr>
            <m:ctrlPr>
              <w:rPr>
                <w:rFonts w:ascii="Cambria Math" w:hAnsi="Cambria Math" w:cs="Times New Roman"/>
                <w:i/>
                <w:color w:val="FF0000"/>
              </w:rPr>
            </m:ctrlPr>
          </m:sSubPr>
          <m:e>
            <m:r>
              <w:rPr>
                <w:rFonts w:ascii="Cambria Math" w:hAnsi="Cambria Math" w:cs="Times New Roman"/>
                <w:color w:val="FF0000"/>
              </w:rPr>
              <m:t>Ω</m:t>
            </m:r>
          </m:e>
          <m:sub>
            <m:r>
              <w:rPr>
                <w:rFonts w:ascii="Cambria Math" w:hAnsi="Cambria Math" w:cs="Times New Roman"/>
                <w:color w:val="FF0000"/>
              </w:rPr>
              <m:t>o</m:t>
            </m:r>
          </m:sub>
        </m:sSub>
      </m:oMath>
      <w:r w:rsidR="009623DA" w:rsidRPr="009623DA">
        <w:rPr>
          <w:rFonts w:ascii="Times New Roman" w:hAnsi="Times New Roman" w:cs="Times New Roman"/>
          <w:color w:val="FF0000"/>
        </w:rPr>
        <w:t xml:space="preserve"> is defined between two values chosen from the low </w:t>
      </w:r>
      <w:r w:rsidR="005062D5">
        <w:rPr>
          <w:rFonts w:ascii="Times New Roman" w:hAnsi="Times New Roman" w:cs="Times New Roman"/>
          <w:color w:val="FF0000"/>
        </w:rPr>
        <w:t>and high of the observed spectrum and is divided into 200 values;</w:t>
      </w:r>
      <w:r w:rsidR="009623DA" w:rsidRPr="009623DA">
        <w:rPr>
          <w:rFonts w:ascii="Times New Roman" w:hAnsi="Times New Roman" w:cs="Times New Roman"/>
          <w:color w:val="FF0000"/>
        </w:rPr>
        <w:t xml:space="preserve"> </w:t>
      </w:r>
      <m:oMath>
        <m:sSub>
          <m:sSubPr>
            <m:ctrlPr>
              <w:rPr>
                <w:rFonts w:ascii="Cambria Math" w:hAnsi="Cambria Math" w:cs="Times New Roman"/>
                <w:i/>
                <w:color w:val="FF0000"/>
              </w:rPr>
            </m:ctrlPr>
          </m:sSubPr>
          <m:e>
            <m:r>
              <w:rPr>
                <w:rFonts w:ascii="Cambria Math" w:hAnsi="Cambria Math" w:cs="Times New Roman"/>
                <w:color w:val="FF0000"/>
              </w:rPr>
              <m:t>f</m:t>
            </m:r>
          </m:e>
          <m:sub>
            <m:r>
              <w:rPr>
                <w:rFonts w:ascii="Cambria Math" w:hAnsi="Cambria Math" w:cs="Times New Roman"/>
                <w:color w:val="FF0000"/>
              </w:rPr>
              <m:t>c</m:t>
            </m:r>
          </m:sub>
        </m:sSub>
      </m:oMath>
      <w:r w:rsidR="009623DA" w:rsidRPr="009623DA">
        <w:rPr>
          <w:rFonts w:ascii="Times New Roman" w:hAnsi="Times New Roman" w:cs="Times New Roman"/>
          <w:color w:val="FF0000"/>
        </w:rPr>
        <w:t xml:space="preserve"> is allowed to vary between </w:t>
      </w:r>
      <w:r w:rsidR="005062D5">
        <w:rPr>
          <w:rFonts w:ascii="Times New Roman" w:hAnsi="Times New Roman" w:cs="Times New Roman"/>
          <w:color w:val="FF0000"/>
        </w:rPr>
        <w:t xml:space="preserve">3 and 15 Hz, in steps of 0.184; </w:t>
      </w:r>
      <w:r w:rsidR="009623DA" w:rsidRPr="009623DA">
        <w:rPr>
          <w:rFonts w:ascii="Times New Roman" w:hAnsi="Times New Roman" w:cs="Times New Roman"/>
          <w:color w:val="FF0000"/>
        </w:rPr>
        <w:t xml:space="preserve">the fall-off, </w:t>
      </w:r>
      <w:r w:rsidR="005062D5" w:rsidRPr="005062D5">
        <w:rPr>
          <w:rFonts w:ascii="Times New Roman" w:hAnsi="Times New Roman" w:cs="Times New Roman"/>
          <w:i/>
          <w:color w:val="FF0000"/>
        </w:rPr>
        <w:t>n</w:t>
      </w:r>
      <w:r w:rsidR="005062D5">
        <w:rPr>
          <w:rFonts w:ascii="Times New Roman" w:hAnsi="Times New Roman" w:cs="Times New Roman"/>
          <w:color w:val="FF0000"/>
        </w:rPr>
        <w:t>, varies along</w:t>
      </w:r>
      <w:r w:rsidR="009623DA" w:rsidRPr="009623DA">
        <w:rPr>
          <w:rFonts w:ascii="Times New Roman" w:hAnsi="Times New Roman" w:cs="Times New Roman"/>
          <w:color w:val="FF0000"/>
        </w:rPr>
        <w:t xml:space="preserve"> 50 values between 2 and 8. The</w:t>
      </w:r>
      <w:r w:rsidR="005062D5">
        <w:rPr>
          <w:rFonts w:ascii="Times New Roman" w:hAnsi="Times New Roman" w:cs="Times New Roman"/>
          <w:color w:val="FF0000"/>
        </w:rPr>
        <w:t xml:space="preserve"> result is a grid-</w:t>
      </w:r>
      <w:r w:rsidR="009623DA" w:rsidRPr="009623DA">
        <w:rPr>
          <w:rFonts w:ascii="Times New Roman" w:hAnsi="Times New Roman" w:cs="Times New Roman"/>
          <w:color w:val="FF0000"/>
        </w:rPr>
        <w:t xml:space="preserve">search </w:t>
      </w:r>
      <w:r w:rsidR="005062D5">
        <w:rPr>
          <w:rFonts w:ascii="Times New Roman" w:hAnsi="Times New Roman" w:cs="Times New Roman"/>
          <w:color w:val="FF0000"/>
        </w:rPr>
        <w:t>with</w:t>
      </w:r>
      <w:r w:rsidR="009623DA" w:rsidRPr="009623DA">
        <w:rPr>
          <w:rFonts w:ascii="Times New Roman" w:hAnsi="Times New Roman" w:cs="Times New Roman"/>
          <w:color w:val="FF0000"/>
        </w:rPr>
        <w:t xml:space="preserve"> 65000</w:t>
      </w:r>
      <w:r w:rsidR="005062D5">
        <w:rPr>
          <w:rFonts w:ascii="Times New Roman" w:hAnsi="Times New Roman" w:cs="Times New Roman"/>
          <w:color w:val="FF0000"/>
        </w:rPr>
        <w:t xml:space="preserve"> iterations. Figure 20a shows P-wave arrival</w:t>
      </w:r>
      <w:r w:rsidR="009623DA" w:rsidRPr="009623DA">
        <w:rPr>
          <w:rFonts w:ascii="Times New Roman" w:hAnsi="Times New Roman" w:cs="Times New Roman"/>
          <w:color w:val="FF0000"/>
        </w:rPr>
        <w:t xml:space="preserve"> time window</w:t>
      </w:r>
      <w:r w:rsidR="005062D5">
        <w:rPr>
          <w:rFonts w:ascii="Times New Roman" w:hAnsi="Times New Roman" w:cs="Times New Roman"/>
          <w:color w:val="FF0000"/>
        </w:rPr>
        <w:t>s of the five</w:t>
      </w:r>
      <w:r w:rsidR="009623DA" w:rsidRPr="009623DA">
        <w:rPr>
          <w:rFonts w:ascii="Times New Roman" w:hAnsi="Times New Roman" w:cs="Times New Roman"/>
          <w:color w:val="FF0000"/>
        </w:rPr>
        <w:t xml:space="preserve"> explosions. The </w:t>
      </w:r>
      <w:r w:rsidR="00552821">
        <w:rPr>
          <w:rFonts w:ascii="Times New Roman" w:hAnsi="Times New Roman" w:cs="Times New Roman"/>
          <w:color w:val="FF0000"/>
        </w:rPr>
        <w:t xml:space="preserve">time windows are constructed with 128 data points </w:t>
      </w:r>
      <w:r w:rsidR="009623DA" w:rsidRPr="009623DA">
        <w:rPr>
          <w:rFonts w:ascii="Times New Roman" w:hAnsi="Times New Roman" w:cs="Times New Roman"/>
          <w:color w:val="FF0000"/>
        </w:rPr>
        <w:t xml:space="preserve">from 0.3 s before </w:t>
      </w:r>
      <w:r w:rsidR="00552821">
        <w:rPr>
          <w:rFonts w:ascii="Times New Roman" w:hAnsi="Times New Roman" w:cs="Times New Roman"/>
          <w:color w:val="FF0000"/>
        </w:rPr>
        <w:t xml:space="preserve">the </w:t>
      </w:r>
      <w:r w:rsidR="009623DA" w:rsidRPr="009623DA">
        <w:rPr>
          <w:rFonts w:ascii="Times New Roman" w:hAnsi="Times New Roman" w:cs="Times New Roman"/>
          <w:color w:val="FF0000"/>
        </w:rPr>
        <w:t xml:space="preserve">P arrival </w:t>
      </w:r>
      <w:r w:rsidR="00552821">
        <w:rPr>
          <w:rFonts w:ascii="Times New Roman" w:hAnsi="Times New Roman" w:cs="Times New Roman"/>
          <w:color w:val="FF0000"/>
        </w:rPr>
        <w:t>to</w:t>
      </w:r>
      <w:r w:rsidR="009623DA" w:rsidRPr="009623DA">
        <w:rPr>
          <w:rFonts w:ascii="Times New Roman" w:hAnsi="Times New Roman" w:cs="Times New Roman"/>
          <w:color w:val="FF0000"/>
        </w:rPr>
        <w:t xml:space="preserve"> 1.0 s after </w:t>
      </w:r>
      <w:r w:rsidR="00552821">
        <w:rPr>
          <w:rFonts w:ascii="Times New Roman" w:hAnsi="Times New Roman" w:cs="Times New Roman"/>
          <w:color w:val="FF0000"/>
        </w:rPr>
        <w:t xml:space="preserve">the </w:t>
      </w:r>
      <w:r w:rsidR="009623DA" w:rsidRPr="009623DA">
        <w:rPr>
          <w:rFonts w:ascii="Times New Roman" w:hAnsi="Times New Roman" w:cs="Times New Roman"/>
          <w:color w:val="FF0000"/>
        </w:rPr>
        <w:t xml:space="preserve">P arrival. </w:t>
      </w:r>
    </w:p>
    <w:p w14:paraId="3A210F76" w14:textId="7F4CDDA9" w:rsidR="009623DA" w:rsidRPr="009623DA" w:rsidRDefault="009623DA" w:rsidP="009623DA">
      <w:pPr>
        <w:pStyle w:val="BodyText"/>
        <w:spacing w:after="240" w:line="480" w:lineRule="auto"/>
        <w:ind w:firstLine="360"/>
        <w:rPr>
          <w:rFonts w:ascii="Times New Roman" w:hAnsi="Times New Roman" w:cs="Times New Roman"/>
          <w:color w:val="FF0000"/>
        </w:rPr>
      </w:pPr>
      <w:r w:rsidRPr="009623DA">
        <w:rPr>
          <w:rFonts w:ascii="Times New Roman" w:hAnsi="Times New Roman" w:cs="Times New Roman"/>
          <w:color w:val="FF0000"/>
        </w:rPr>
        <w:t xml:space="preserve">Figure 20b shows the amplitude spectra of </w:t>
      </w:r>
      <w:r w:rsidR="0014448F">
        <w:rPr>
          <w:rFonts w:ascii="Times New Roman" w:hAnsi="Times New Roman" w:cs="Times New Roman"/>
          <w:color w:val="FF0000"/>
        </w:rPr>
        <w:t>the</w:t>
      </w:r>
      <w:r w:rsidRPr="009623DA">
        <w:rPr>
          <w:rFonts w:ascii="Times New Roman" w:hAnsi="Times New Roman" w:cs="Times New Roman"/>
          <w:color w:val="FF0000"/>
        </w:rPr>
        <w:t xml:space="preserve"> P arrivals </w:t>
      </w:r>
      <w:r w:rsidR="0014448F">
        <w:rPr>
          <w:rFonts w:ascii="Times New Roman" w:hAnsi="Times New Roman" w:cs="Times New Roman"/>
          <w:color w:val="FF0000"/>
        </w:rPr>
        <w:t>from Figure 20a</w:t>
      </w:r>
      <w:r w:rsidR="00185136">
        <w:rPr>
          <w:rFonts w:ascii="Times New Roman" w:hAnsi="Times New Roman" w:cs="Times New Roman"/>
          <w:color w:val="FF0000"/>
        </w:rPr>
        <w:t xml:space="preserve">, as well as the noise amplitude spectra for a </w:t>
      </w:r>
      <w:r w:rsidR="00BE51C6">
        <w:rPr>
          <w:rFonts w:ascii="Times New Roman" w:hAnsi="Times New Roman" w:cs="Times New Roman"/>
          <w:color w:val="FF0000"/>
        </w:rPr>
        <w:t>2 s time window</w:t>
      </w:r>
      <w:r w:rsidRPr="009623DA">
        <w:rPr>
          <w:rFonts w:ascii="Times New Roman" w:hAnsi="Times New Roman" w:cs="Times New Roman"/>
          <w:color w:val="FF0000"/>
        </w:rPr>
        <w:t xml:space="preserve"> before</w:t>
      </w:r>
      <w:r w:rsidR="00BE51C6">
        <w:rPr>
          <w:rFonts w:ascii="Times New Roman" w:hAnsi="Times New Roman" w:cs="Times New Roman"/>
          <w:color w:val="FF0000"/>
        </w:rPr>
        <w:t xml:space="preserve"> each of the</w:t>
      </w:r>
      <w:r w:rsidRPr="009623DA">
        <w:rPr>
          <w:rFonts w:ascii="Times New Roman" w:hAnsi="Times New Roman" w:cs="Times New Roman"/>
          <w:color w:val="FF0000"/>
        </w:rPr>
        <w:t xml:space="preserve"> P arrivals. The P arrival spectra </w:t>
      </w:r>
      <w:r w:rsidR="00BE51C6">
        <w:rPr>
          <w:rFonts w:ascii="Times New Roman" w:hAnsi="Times New Roman" w:cs="Times New Roman"/>
          <w:color w:val="FF0000"/>
        </w:rPr>
        <w:t>are</w:t>
      </w:r>
      <w:r w:rsidRPr="009623DA">
        <w:rPr>
          <w:rFonts w:ascii="Times New Roman" w:hAnsi="Times New Roman" w:cs="Times New Roman"/>
          <w:color w:val="FF0000"/>
        </w:rPr>
        <w:t xml:space="preserve"> </w:t>
      </w:r>
      <w:r w:rsidR="00BE51C6">
        <w:rPr>
          <w:rFonts w:ascii="Times New Roman" w:hAnsi="Times New Roman" w:cs="Times New Roman"/>
          <w:color w:val="FF0000"/>
        </w:rPr>
        <w:t xml:space="preserve">fairly </w:t>
      </w:r>
      <w:r w:rsidRPr="009623DA">
        <w:rPr>
          <w:rFonts w:ascii="Times New Roman" w:hAnsi="Times New Roman" w:cs="Times New Roman"/>
          <w:color w:val="FF0000"/>
        </w:rPr>
        <w:t xml:space="preserve">constant </w:t>
      </w:r>
      <w:r w:rsidR="00BE51C6">
        <w:rPr>
          <w:rFonts w:ascii="Times New Roman" w:hAnsi="Times New Roman" w:cs="Times New Roman"/>
          <w:color w:val="FF0000"/>
        </w:rPr>
        <w:t>at low frequencies and fall</w:t>
      </w:r>
      <w:r w:rsidRPr="009623DA">
        <w:rPr>
          <w:rFonts w:ascii="Times New Roman" w:hAnsi="Times New Roman" w:cs="Times New Roman"/>
          <w:color w:val="FF0000"/>
        </w:rPr>
        <w:t xml:space="preserve"> off </w:t>
      </w:r>
      <w:r w:rsidR="00BE51C6">
        <w:rPr>
          <w:rFonts w:ascii="Times New Roman" w:hAnsi="Times New Roman" w:cs="Times New Roman"/>
          <w:color w:val="FF0000"/>
        </w:rPr>
        <w:t xml:space="preserve">sharply </w:t>
      </w:r>
      <w:r w:rsidRPr="009623DA">
        <w:rPr>
          <w:rFonts w:ascii="Times New Roman" w:hAnsi="Times New Roman" w:cs="Times New Roman"/>
          <w:color w:val="FF0000"/>
        </w:rPr>
        <w:t xml:space="preserve">at frequencies </w:t>
      </w:r>
      <w:r w:rsidR="00BE51C6">
        <w:rPr>
          <w:rFonts w:ascii="Times New Roman" w:hAnsi="Times New Roman" w:cs="Times New Roman"/>
          <w:color w:val="FF0000"/>
        </w:rPr>
        <w:t>above the</w:t>
      </w:r>
      <w:r w:rsidRPr="009623DA">
        <w:rPr>
          <w:rFonts w:ascii="Times New Roman" w:hAnsi="Times New Roman" w:cs="Times New Roman"/>
          <w:color w:val="FF0000"/>
        </w:rPr>
        <w:t xml:space="preserve"> corner frequency. The noise spectra have two peaks, one at </w:t>
      </w:r>
      <w:r w:rsidR="00BE51C6">
        <w:rPr>
          <w:rFonts w:ascii="Times New Roman" w:hAnsi="Times New Roman" w:cs="Times New Roman"/>
          <w:color w:val="FF0000"/>
        </w:rPr>
        <w:t xml:space="preserve">~3 </w:t>
      </w:r>
      <w:r w:rsidRPr="009623DA">
        <w:rPr>
          <w:rFonts w:ascii="Times New Roman" w:hAnsi="Times New Roman" w:cs="Times New Roman"/>
          <w:color w:val="FF0000"/>
        </w:rPr>
        <w:t>Hz</w:t>
      </w:r>
      <w:r w:rsidR="00BE51C6">
        <w:rPr>
          <w:rFonts w:ascii="Times New Roman" w:hAnsi="Times New Roman" w:cs="Times New Roman"/>
          <w:color w:val="FF0000"/>
        </w:rPr>
        <w:t xml:space="preserve">, </w:t>
      </w:r>
      <w:r w:rsidRPr="009623DA">
        <w:rPr>
          <w:rFonts w:ascii="Times New Roman" w:hAnsi="Times New Roman" w:cs="Times New Roman"/>
          <w:color w:val="FF0000"/>
        </w:rPr>
        <w:t>probably related to ground motions</w:t>
      </w:r>
      <w:r w:rsidR="00BE51C6">
        <w:rPr>
          <w:rFonts w:ascii="Times New Roman" w:hAnsi="Times New Roman" w:cs="Times New Roman"/>
          <w:color w:val="FF0000"/>
        </w:rPr>
        <w:t>,</w:t>
      </w:r>
      <w:r w:rsidRPr="009623DA">
        <w:rPr>
          <w:rFonts w:ascii="Times New Roman" w:hAnsi="Times New Roman" w:cs="Times New Roman"/>
          <w:color w:val="FF0000"/>
        </w:rPr>
        <w:t xml:space="preserve"> and another at </w:t>
      </w:r>
      <w:r w:rsidR="00BE51C6">
        <w:rPr>
          <w:rFonts w:ascii="Times New Roman" w:hAnsi="Times New Roman" w:cs="Times New Roman"/>
          <w:color w:val="FF0000"/>
        </w:rPr>
        <w:t>~</w:t>
      </w:r>
      <w:r w:rsidRPr="009623DA">
        <w:rPr>
          <w:rFonts w:ascii="Times New Roman" w:hAnsi="Times New Roman" w:cs="Times New Roman"/>
          <w:color w:val="FF0000"/>
        </w:rPr>
        <w:t xml:space="preserve">4.5 </w:t>
      </w:r>
      <w:r w:rsidR="00BE51C6">
        <w:rPr>
          <w:rFonts w:ascii="Times New Roman" w:hAnsi="Times New Roman" w:cs="Times New Roman"/>
          <w:color w:val="FF0000"/>
        </w:rPr>
        <w:t xml:space="preserve">Hz, possibly </w:t>
      </w:r>
      <w:r w:rsidRPr="009623DA">
        <w:rPr>
          <w:rFonts w:ascii="Times New Roman" w:hAnsi="Times New Roman" w:cs="Times New Roman"/>
          <w:color w:val="FF0000"/>
        </w:rPr>
        <w:t xml:space="preserve">related to airwaves from </w:t>
      </w:r>
      <w:r w:rsidR="00D758AE">
        <w:rPr>
          <w:rFonts w:ascii="Times New Roman" w:hAnsi="Times New Roman" w:cs="Times New Roman"/>
          <w:color w:val="FF0000"/>
        </w:rPr>
        <w:t xml:space="preserve">multiple previous </w:t>
      </w:r>
      <w:r w:rsidRPr="009623DA">
        <w:rPr>
          <w:rFonts w:ascii="Times New Roman" w:hAnsi="Times New Roman" w:cs="Times New Roman"/>
          <w:color w:val="FF0000"/>
        </w:rPr>
        <w:t>explosion sources.</w:t>
      </w:r>
    </w:p>
    <w:p w14:paraId="23AF354F" w14:textId="3E0E5777" w:rsidR="009623DA" w:rsidRPr="00BE51C6" w:rsidRDefault="009623DA" w:rsidP="00BE51C6">
      <w:pPr>
        <w:pStyle w:val="BodyText"/>
        <w:spacing w:after="240" w:line="480" w:lineRule="auto"/>
        <w:ind w:firstLine="360"/>
        <w:rPr>
          <w:rFonts w:ascii="Times New Roman" w:hAnsi="Times New Roman" w:cs="Times New Roman"/>
          <w:color w:val="FF0000"/>
        </w:rPr>
      </w:pPr>
      <w:r w:rsidRPr="009623DA">
        <w:rPr>
          <w:rFonts w:ascii="Times New Roman" w:hAnsi="Times New Roman" w:cs="Times New Roman"/>
          <w:color w:val="FF0000"/>
        </w:rPr>
        <w:t xml:space="preserve">Before </w:t>
      </w:r>
      <w:r w:rsidR="00BE51C6">
        <w:rPr>
          <w:rFonts w:ascii="Times New Roman" w:hAnsi="Times New Roman" w:cs="Times New Roman"/>
          <w:color w:val="FF0000"/>
        </w:rPr>
        <w:t xml:space="preserve">carrying out the </w:t>
      </w:r>
      <w:r w:rsidRPr="009623DA">
        <w:rPr>
          <w:rFonts w:ascii="Times New Roman" w:hAnsi="Times New Roman" w:cs="Times New Roman"/>
          <w:color w:val="FF0000"/>
        </w:rPr>
        <w:t>grid search</w:t>
      </w:r>
      <w:r w:rsidR="005502C2">
        <w:rPr>
          <w:rFonts w:ascii="Times New Roman" w:hAnsi="Times New Roman" w:cs="Times New Roman"/>
          <w:color w:val="FF0000"/>
        </w:rPr>
        <w:t>,</w:t>
      </w:r>
      <w:r w:rsidRPr="009623DA">
        <w:rPr>
          <w:rFonts w:ascii="Times New Roman" w:hAnsi="Times New Roman" w:cs="Times New Roman"/>
          <w:color w:val="FF0000"/>
        </w:rPr>
        <w:t xml:space="preserve"> the observed </w:t>
      </w:r>
      <w:r w:rsidR="00BE51C6">
        <w:rPr>
          <w:rFonts w:ascii="Times New Roman" w:hAnsi="Times New Roman" w:cs="Times New Roman"/>
          <w:color w:val="FF0000"/>
        </w:rPr>
        <w:t xml:space="preserve">P-wave </w:t>
      </w:r>
      <w:r w:rsidRPr="009623DA">
        <w:rPr>
          <w:rFonts w:ascii="Times New Roman" w:hAnsi="Times New Roman" w:cs="Times New Roman"/>
          <w:color w:val="FF0000"/>
        </w:rPr>
        <w:t xml:space="preserve">amplitude spectra are resampled </w:t>
      </w:r>
      <w:r w:rsidR="00BE51C6">
        <w:rPr>
          <w:rFonts w:ascii="Times New Roman" w:hAnsi="Times New Roman" w:cs="Times New Roman"/>
          <w:color w:val="FF0000"/>
        </w:rPr>
        <w:t>at</w:t>
      </w:r>
      <w:r w:rsidRPr="009623DA">
        <w:rPr>
          <w:rFonts w:ascii="Times New Roman" w:hAnsi="Times New Roman" w:cs="Times New Roman"/>
          <w:color w:val="FF0000"/>
        </w:rPr>
        <w:t xml:space="preserve"> 0.01 Hz intervals using </w:t>
      </w:r>
      <w:r w:rsidR="00BE51C6">
        <w:rPr>
          <w:rFonts w:ascii="Times New Roman" w:hAnsi="Times New Roman" w:cs="Times New Roman"/>
          <w:color w:val="FF0000"/>
        </w:rPr>
        <w:t>a cubic spline interpolation</w:t>
      </w:r>
      <w:r w:rsidR="005502C2">
        <w:rPr>
          <w:rFonts w:ascii="Times New Roman" w:hAnsi="Times New Roman" w:cs="Times New Roman"/>
          <w:color w:val="FF0000"/>
        </w:rPr>
        <w:t xml:space="preserve"> in the manner of Hong and Rhie (2009)</w:t>
      </w:r>
      <w:r w:rsidR="00BE51C6">
        <w:rPr>
          <w:rFonts w:ascii="Times New Roman" w:hAnsi="Times New Roman" w:cs="Times New Roman"/>
          <w:color w:val="FF0000"/>
        </w:rPr>
        <w:t>. An e</w:t>
      </w:r>
      <w:r w:rsidRPr="009623DA">
        <w:rPr>
          <w:rFonts w:ascii="Times New Roman" w:hAnsi="Times New Roman" w:cs="Times New Roman"/>
          <w:color w:val="FF0000"/>
        </w:rPr>
        <w:t xml:space="preserve">xample of </w:t>
      </w:r>
      <w:r w:rsidR="00BE51C6">
        <w:rPr>
          <w:rFonts w:ascii="Times New Roman" w:hAnsi="Times New Roman" w:cs="Times New Roman"/>
          <w:color w:val="FF0000"/>
        </w:rPr>
        <w:t xml:space="preserve">the model fit to an </w:t>
      </w:r>
      <w:r w:rsidRPr="009623DA">
        <w:rPr>
          <w:rFonts w:ascii="Times New Roman" w:hAnsi="Times New Roman" w:cs="Times New Roman"/>
          <w:color w:val="FF0000"/>
        </w:rPr>
        <w:t xml:space="preserve">observed </w:t>
      </w:r>
      <w:r w:rsidR="00BE51C6">
        <w:rPr>
          <w:rFonts w:ascii="Times New Roman" w:hAnsi="Times New Roman" w:cs="Times New Roman"/>
          <w:color w:val="FF0000"/>
        </w:rPr>
        <w:t xml:space="preserve">P-wave </w:t>
      </w:r>
      <w:r w:rsidR="00F5013F">
        <w:rPr>
          <w:rFonts w:ascii="Times New Roman" w:hAnsi="Times New Roman" w:cs="Times New Roman"/>
          <w:color w:val="FF0000"/>
        </w:rPr>
        <w:t>spectrum is shown in Figure 21, where</w:t>
      </w:r>
      <w:r w:rsidRPr="009623DA">
        <w:rPr>
          <w:rFonts w:ascii="Times New Roman" w:hAnsi="Times New Roman" w:cs="Times New Roman"/>
          <w:color w:val="FF0000"/>
        </w:rPr>
        <w:t xml:space="preserve"> the </w:t>
      </w:r>
      <w:r w:rsidR="00F5013F" w:rsidRPr="009623DA">
        <w:rPr>
          <w:rFonts w:ascii="Times New Roman" w:hAnsi="Times New Roman" w:cs="Times New Roman"/>
          <w:color w:val="FF0000"/>
        </w:rPr>
        <w:t xml:space="preserve">10 October 2006 </w:t>
      </w:r>
      <w:r w:rsidR="00F5013F">
        <w:rPr>
          <w:rFonts w:ascii="Times New Roman" w:hAnsi="Times New Roman" w:cs="Times New Roman"/>
          <w:color w:val="FF0000"/>
        </w:rPr>
        <w:t>19:40 UTC</w:t>
      </w:r>
      <w:r w:rsidRPr="009623DA">
        <w:rPr>
          <w:rFonts w:ascii="Times New Roman" w:hAnsi="Times New Roman" w:cs="Times New Roman"/>
          <w:color w:val="FF0000"/>
        </w:rPr>
        <w:t xml:space="preserve"> explosion spectrum is fit well with</w:t>
      </w:r>
      <w:r w:rsidR="00F5013F">
        <w:rPr>
          <w:rFonts w:ascii="Times New Roman" w:hAnsi="Times New Roman" w:cs="Times New Roman"/>
          <w:color w:val="FF0000"/>
        </w:rPr>
        <w:t xml:space="preserve"> an</w:t>
      </w:r>
      <w:r w:rsidRPr="009623DA">
        <w:rPr>
          <w:rFonts w:ascii="Times New Roman" w:hAnsi="Times New Roman" w:cs="Times New Roman"/>
          <w:color w:val="FF0000"/>
        </w:rPr>
        <w:t xml:space="preserve"> </w:t>
      </w:r>
      <m:oMath>
        <m:sSup>
          <m:sSupPr>
            <m:ctrlPr>
              <w:rPr>
                <w:rFonts w:ascii="Cambria Math" w:hAnsi="Cambria Math" w:cs="Times New Roman"/>
                <w:i/>
                <w:color w:val="FF0000"/>
              </w:rPr>
            </m:ctrlPr>
          </m:sSupPr>
          <m:e>
            <m:r>
              <w:rPr>
                <w:rFonts w:ascii="Cambria Math" w:hAnsi="Cambria Math" w:cs="Times New Roman"/>
                <w:color w:val="FF0000"/>
              </w:rPr>
              <m:t>f</m:t>
            </m:r>
          </m:e>
          <m:sup>
            <m:r>
              <w:rPr>
                <w:rFonts w:ascii="Cambria Math" w:hAnsi="Cambria Math" w:cs="Times New Roman"/>
                <w:color w:val="FF0000"/>
              </w:rPr>
              <m:t>-7.3</m:t>
            </m:r>
          </m:sup>
        </m:sSup>
      </m:oMath>
      <w:r w:rsidRPr="009623DA">
        <w:rPr>
          <w:rFonts w:ascii="Times New Roman" w:hAnsi="Times New Roman" w:cs="Times New Roman"/>
          <w:color w:val="FF0000"/>
        </w:rPr>
        <w:t xml:space="preserve"> (</w:t>
      </w:r>
      <m:oMath>
        <m:r>
          <m:rPr>
            <m:nor/>
          </m:rPr>
          <w:rPr>
            <w:rFonts w:ascii="Times New Roman" w:hAnsi="Times New Roman" w:cs="Times New Roman"/>
            <w:i/>
            <w:color w:val="FF0000"/>
          </w:rPr>
          <m:t>n</m:t>
        </m:r>
        <m:r>
          <m:rPr>
            <m:nor/>
          </m:rPr>
          <w:rPr>
            <w:rFonts w:ascii="Times New Roman" w:hAnsi="Times New Roman" w:cs="Times New Roman"/>
            <w:color w:val="FF0000"/>
          </w:rPr>
          <m:t xml:space="preserve"> = 7.3)</m:t>
        </m:r>
      </m:oMath>
      <w:r w:rsidR="00F5013F">
        <w:rPr>
          <w:rFonts w:ascii="Times New Roman" w:hAnsi="Times New Roman" w:cs="Times New Roman"/>
          <w:color w:val="FF0000"/>
        </w:rPr>
        <w:t xml:space="preserve"> spectral fall-off. The off</w:t>
      </w:r>
      <w:r w:rsidRPr="009623DA">
        <w:rPr>
          <w:rFonts w:ascii="Times New Roman" w:hAnsi="Times New Roman" w:cs="Times New Roman"/>
          <w:color w:val="FF0000"/>
        </w:rPr>
        <w:t xml:space="preserve">set of the flat part of the spectrum at frequencies </w:t>
      </w:r>
      <w:r w:rsidR="00F5013F">
        <w:rPr>
          <w:rFonts w:ascii="Times New Roman" w:hAnsi="Times New Roman" w:cs="Times New Roman"/>
          <w:color w:val="FF0000"/>
        </w:rPr>
        <w:t>below</w:t>
      </w:r>
      <w:r w:rsidRPr="009623DA">
        <w:rPr>
          <w:rFonts w:ascii="Times New Roman" w:hAnsi="Times New Roman" w:cs="Times New Roman"/>
          <w:color w:val="FF0000"/>
        </w:rPr>
        <w:t xml:space="preserve"> the corner frequency is proportional to the source size (seismic moment,</w:t>
      </w:r>
      <m:oMath>
        <m:r>
          <m:rPr>
            <m:sty m:val="p"/>
          </m:rPr>
          <w:rPr>
            <w:rFonts w:ascii="Cambria Math" w:hAnsi="Cambria Math" w:cs="Times New Roman"/>
            <w:color w:val="FF0000"/>
          </w:rPr>
          <m:t xml:space="preserve"> </m:t>
        </m:r>
        <m:sSub>
          <m:sSubPr>
            <m:ctrlPr>
              <w:rPr>
                <w:rFonts w:ascii="Cambria Math" w:hAnsi="Cambria Math" w:cs="Times New Roman"/>
                <w:i/>
                <w:color w:val="FF0000"/>
              </w:rPr>
            </m:ctrlPr>
          </m:sSubPr>
          <m:e>
            <m:r>
              <w:rPr>
                <w:rFonts w:ascii="Cambria Math" w:hAnsi="Cambria Math" w:cs="Times New Roman"/>
                <w:color w:val="FF0000"/>
              </w:rPr>
              <m:t>M</m:t>
            </m:r>
          </m:e>
          <m:sub>
            <m:r>
              <w:rPr>
                <w:rFonts w:ascii="Cambria Math" w:hAnsi="Cambria Math" w:cs="Times New Roman"/>
                <w:color w:val="FF0000"/>
              </w:rPr>
              <m:t>o</m:t>
            </m:r>
          </m:sub>
        </m:sSub>
      </m:oMath>
      <w:r w:rsidRPr="009623DA">
        <w:rPr>
          <w:rFonts w:ascii="Times New Roman" w:hAnsi="Times New Roman" w:cs="Times New Roman"/>
          <w:color w:val="FF0000"/>
        </w:rPr>
        <w:t xml:space="preserve">) and is given by </w:t>
      </w:r>
    </w:p>
    <w:p w14:paraId="701F9A45" w14:textId="724CAC90" w:rsidR="00236CBF" w:rsidRDefault="00D758AE" w:rsidP="00030AF7">
      <w:pPr>
        <w:pStyle w:val="BodyText"/>
        <w:spacing w:line="480" w:lineRule="auto"/>
        <w:rPr>
          <w:rFonts w:ascii="Times New Roman" w:hAnsi="Times New Roman"/>
        </w:rPr>
      </w:pPr>
      <m:oMathPara>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o</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o</m:t>
                  </m:r>
                </m:sub>
              </m:sSub>
              <m:sSup>
                <m:sSupPr>
                  <m:ctrlPr>
                    <w:rPr>
                      <w:rFonts w:ascii="Cambria Math" w:hAnsi="Cambria Math"/>
                      <w:i/>
                    </w:rPr>
                  </m:ctrlPr>
                </m:sSupPr>
                <m:e>
                  <m:r>
                    <w:rPr>
                      <w:rFonts w:ascii="Cambria Math" w:hAnsi="Cambria Math"/>
                    </w:rPr>
                    <m:t>4πρc</m:t>
                  </m:r>
                </m:e>
                <m:sup>
                  <m:r>
                    <w:rPr>
                      <w:rFonts w:ascii="Cambria Math" w:hAnsi="Cambria Math"/>
                    </w:rPr>
                    <m:t>3</m:t>
                  </m:r>
                </m:sup>
              </m:sSup>
              <m:r>
                <w:rPr>
                  <w:rFonts w:ascii="Cambria Math" w:hAnsi="Cambria Math"/>
                </w:rPr>
                <m:t>r</m:t>
              </m:r>
            </m:num>
            <m:den>
              <m:r>
                <w:rPr>
                  <w:rFonts w:ascii="Cambria Math" w:hAnsi="Cambria Math"/>
                </w:rPr>
                <m:t>0.6*2</m:t>
              </m:r>
            </m:den>
          </m:f>
          <m:r>
            <w:rPr>
              <w:rFonts w:ascii="Cambria Math" w:hAnsi="Cambria Math"/>
            </w:rPr>
            <m:t xml:space="preserve">,                                                       </m:t>
          </m:r>
          <m:r>
            <w:rPr>
              <w:rFonts w:ascii="Cambria Math" w:hAnsi="Cambria Math"/>
              <w:color w:val="FF0000"/>
            </w:rPr>
            <m:t>(4)</m:t>
          </m:r>
        </m:oMath>
      </m:oMathPara>
    </w:p>
    <w:p w14:paraId="577484D1" w14:textId="070AE1F5" w:rsidR="000A0392" w:rsidRPr="000A0392" w:rsidRDefault="00F50DF0" w:rsidP="000A0392">
      <w:pPr>
        <w:pStyle w:val="BodyText"/>
        <w:spacing w:after="240" w:line="480" w:lineRule="auto"/>
        <w:rPr>
          <w:rFonts w:ascii="Times New Roman" w:hAnsi="Times New Roman" w:cs="Times New Roman"/>
          <w:color w:val="FF0000"/>
        </w:rPr>
      </w:pPr>
      <w:r w:rsidRPr="000A0392">
        <w:rPr>
          <w:rFonts w:ascii="Times New Roman" w:hAnsi="Times New Roman" w:cs="Times New Roman"/>
          <w:color w:val="FF0000"/>
        </w:rPr>
        <w:t>w</w:t>
      </w:r>
      <w:r w:rsidR="00D46C98" w:rsidRPr="000A0392">
        <w:rPr>
          <w:rFonts w:ascii="Times New Roman" w:hAnsi="Times New Roman" w:cs="Times New Roman"/>
          <w:color w:val="FF0000"/>
        </w:rPr>
        <w:t xml:space="preserve">here </w:t>
      </w:r>
      <m:oMath>
        <m:r>
          <w:rPr>
            <w:rFonts w:ascii="Cambria Math" w:hAnsi="Cambria Math" w:cs="Times New Roman"/>
            <w:color w:val="FF0000"/>
          </w:rPr>
          <m:t>ρ</m:t>
        </m:r>
      </m:oMath>
      <w:r w:rsidR="00D46C98" w:rsidRPr="000A0392">
        <w:rPr>
          <w:rFonts w:ascii="Times New Roman" w:hAnsi="Times New Roman" w:cs="Times New Roman"/>
          <w:color w:val="FF0000"/>
        </w:rPr>
        <w:t xml:space="preserve"> is the rock density at the source</w:t>
      </w:r>
      <w:r w:rsidR="00F5013F" w:rsidRPr="000A0392">
        <w:rPr>
          <w:rFonts w:ascii="Times New Roman" w:hAnsi="Times New Roman" w:cs="Times New Roman"/>
          <w:color w:val="FF0000"/>
        </w:rPr>
        <w:t xml:space="preserve"> (kg/m</w:t>
      </w:r>
      <w:r w:rsidR="00F5013F" w:rsidRPr="00A4621E">
        <w:rPr>
          <w:rFonts w:ascii="Times New Roman" w:hAnsi="Times New Roman" w:cs="Times New Roman"/>
          <w:color w:val="FF0000"/>
          <w:vertAlign w:val="superscript"/>
        </w:rPr>
        <w:t>3</w:t>
      </w:r>
      <w:r w:rsidR="00F5013F" w:rsidRPr="000A0392">
        <w:rPr>
          <w:rFonts w:ascii="Times New Roman" w:hAnsi="Times New Roman" w:cs="Times New Roman"/>
          <w:color w:val="FF0000"/>
        </w:rPr>
        <w:t>)</w:t>
      </w:r>
      <w:r w:rsidR="00D46C98" w:rsidRPr="000A0392">
        <w:rPr>
          <w:rFonts w:ascii="Times New Roman" w:hAnsi="Times New Roman" w:cs="Times New Roman"/>
          <w:color w:val="FF0000"/>
        </w:rPr>
        <w:t>,</w:t>
      </w:r>
      <w:r w:rsidR="00F5013F" w:rsidRPr="000A0392">
        <w:rPr>
          <w:rFonts w:ascii="Times New Roman" w:hAnsi="Times New Roman" w:cs="Times New Roman"/>
          <w:color w:val="FF0000"/>
        </w:rPr>
        <w:t xml:space="preserve"> </w:t>
      </w:r>
      <w:r w:rsidR="00F5013F" w:rsidRPr="00F45B4F">
        <w:rPr>
          <w:rFonts w:ascii="Times New Roman" w:hAnsi="Times New Roman" w:cs="Times New Roman"/>
          <w:i/>
          <w:color w:val="FF0000"/>
        </w:rPr>
        <w:t>r</w:t>
      </w:r>
      <w:r w:rsidR="00F5013F" w:rsidRPr="000A0392">
        <w:rPr>
          <w:rFonts w:ascii="Times New Roman" w:hAnsi="Times New Roman" w:cs="Times New Roman"/>
          <w:color w:val="FF0000"/>
        </w:rPr>
        <w:t xml:space="preserve"> </w:t>
      </w:r>
      <w:r w:rsidR="00D46C98" w:rsidRPr="000A0392">
        <w:rPr>
          <w:rFonts w:ascii="Times New Roman" w:hAnsi="Times New Roman" w:cs="Times New Roman"/>
          <w:color w:val="FF0000"/>
        </w:rPr>
        <w:t>is the epicentral distance</w:t>
      </w:r>
      <w:r w:rsidR="00B13015" w:rsidRPr="000A0392">
        <w:rPr>
          <w:rFonts w:ascii="Times New Roman" w:hAnsi="Times New Roman" w:cs="Times New Roman"/>
          <w:color w:val="FF0000"/>
        </w:rPr>
        <w:t xml:space="preserve"> in meters</w:t>
      </w:r>
      <w:r w:rsidR="0066688E" w:rsidRPr="000A0392">
        <w:rPr>
          <w:rFonts w:ascii="Times New Roman" w:hAnsi="Times New Roman" w:cs="Times New Roman"/>
          <w:color w:val="FF0000"/>
        </w:rPr>
        <w:t xml:space="preserve">, </w:t>
      </w:r>
      <w:r w:rsidR="009D5902" w:rsidRPr="000A0392">
        <w:rPr>
          <w:rFonts w:ascii="Times New Roman" w:hAnsi="Times New Roman" w:cs="Times New Roman"/>
          <w:color w:val="FF0000"/>
        </w:rPr>
        <w:t>an</w:t>
      </w:r>
      <w:r w:rsidR="00F45B4F">
        <w:rPr>
          <w:rFonts w:ascii="Times New Roman" w:hAnsi="Times New Roman" w:cs="Times New Roman"/>
          <w:color w:val="FF0000"/>
        </w:rPr>
        <w:t>d</w:t>
      </w:r>
      <w:r w:rsidR="00F5013F" w:rsidRPr="000A0392">
        <w:rPr>
          <w:rFonts w:ascii="Times New Roman" w:hAnsi="Times New Roman" w:cs="Times New Roman"/>
          <w:color w:val="FF0000"/>
        </w:rPr>
        <w:t xml:space="preserve"> </w:t>
      </w:r>
      <w:r w:rsidR="00F5013F" w:rsidRPr="00C54493">
        <w:rPr>
          <w:rFonts w:ascii="Times New Roman" w:hAnsi="Times New Roman" w:cs="Times New Roman"/>
          <w:i/>
          <w:color w:val="FF0000"/>
        </w:rPr>
        <w:t>c</w:t>
      </w:r>
      <w:r w:rsidR="00F5013F" w:rsidRPr="000A0392">
        <w:rPr>
          <w:rFonts w:ascii="Times New Roman" w:hAnsi="Times New Roman" w:cs="Times New Roman"/>
          <w:color w:val="FF0000"/>
        </w:rPr>
        <w:t xml:space="preserve"> </w:t>
      </w:r>
      <w:r w:rsidR="00D46C98" w:rsidRPr="000A0392">
        <w:rPr>
          <w:rFonts w:ascii="Times New Roman" w:hAnsi="Times New Roman" w:cs="Times New Roman"/>
          <w:color w:val="FF0000"/>
        </w:rPr>
        <w:t xml:space="preserve">is </w:t>
      </w:r>
      <w:r w:rsidR="009D5902" w:rsidRPr="000A0392">
        <w:rPr>
          <w:rFonts w:ascii="Times New Roman" w:hAnsi="Times New Roman" w:cs="Times New Roman"/>
          <w:color w:val="FF0000"/>
        </w:rPr>
        <w:t xml:space="preserve">the </w:t>
      </w:r>
      <w:r w:rsidR="00D46C98" w:rsidRPr="000A0392">
        <w:rPr>
          <w:rFonts w:ascii="Times New Roman" w:hAnsi="Times New Roman" w:cs="Times New Roman"/>
          <w:color w:val="FF0000"/>
        </w:rPr>
        <w:t>P-wave veloci</w:t>
      </w:r>
      <w:r w:rsidR="00B13015" w:rsidRPr="000A0392">
        <w:rPr>
          <w:rFonts w:ascii="Times New Roman" w:hAnsi="Times New Roman" w:cs="Times New Roman"/>
          <w:color w:val="FF0000"/>
        </w:rPr>
        <w:t>ty (</w:t>
      </w:r>
      <w:r w:rsidR="000A0392" w:rsidRPr="000A0392">
        <w:rPr>
          <w:rFonts w:ascii="Times New Roman" w:hAnsi="Times New Roman" w:cs="Times New Roman"/>
          <w:color w:val="FF0000"/>
        </w:rPr>
        <w:t>m/s</w:t>
      </w:r>
      <w:r w:rsidR="00B13015" w:rsidRPr="000A0392">
        <w:rPr>
          <w:rFonts w:ascii="Times New Roman" w:hAnsi="Times New Roman" w:cs="Times New Roman"/>
          <w:color w:val="FF0000"/>
        </w:rPr>
        <w:t xml:space="preserve">), which depends upon the component of ground motion used. </w:t>
      </w:r>
      <w:r w:rsidR="00B13015" w:rsidRPr="00B13015">
        <w:rPr>
          <w:rFonts w:ascii="Times New Roman" w:hAnsi="Times New Roman" w:cs="Times New Roman"/>
          <w:color w:val="FF0000"/>
        </w:rPr>
        <w:t>For vertical-component P-waves, the two constants 0.60 and 2.0 represent an average P-wave radiation pattern and free-surface reflection coefficients</w:t>
      </w:r>
      <w:r w:rsidR="00B13015" w:rsidRPr="000A0392">
        <w:rPr>
          <w:rFonts w:ascii="Times New Roman" w:hAnsi="Times New Roman" w:cs="Times New Roman"/>
          <w:color w:val="FF0000"/>
        </w:rPr>
        <w:t xml:space="preserve"> </w:t>
      </w:r>
      <w:r w:rsidR="00C16C1C" w:rsidRPr="000A0392">
        <w:rPr>
          <w:rFonts w:ascii="Times New Roman" w:hAnsi="Times New Roman" w:cs="Times New Roman"/>
          <w:color w:val="FF0000"/>
        </w:rPr>
        <w:t>(</w:t>
      </w:r>
      <w:r w:rsidR="00082D25" w:rsidRPr="000A0392">
        <w:rPr>
          <w:rFonts w:ascii="Times New Roman" w:hAnsi="Times New Roman" w:cs="Times New Roman"/>
          <w:color w:val="FF0000"/>
        </w:rPr>
        <w:t>Havskov and Ottem</w:t>
      </w:r>
      <w:r w:rsidR="00C16C1C" w:rsidRPr="000A0392">
        <w:rPr>
          <w:rFonts w:ascii="Times New Roman" w:hAnsi="Times New Roman" w:cs="Times New Roman"/>
          <w:color w:val="FF0000"/>
        </w:rPr>
        <w:t>öller</w:t>
      </w:r>
      <w:r w:rsidR="00980048" w:rsidRPr="000A0392">
        <w:rPr>
          <w:rFonts w:ascii="Times New Roman" w:hAnsi="Times New Roman" w:cs="Times New Roman"/>
          <w:color w:val="FF0000"/>
        </w:rPr>
        <w:t>,</w:t>
      </w:r>
      <w:r w:rsidR="00082D25" w:rsidRPr="000A0392">
        <w:rPr>
          <w:rFonts w:ascii="Times New Roman" w:hAnsi="Times New Roman" w:cs="Times New Roman"/>
          <w:color w:val="FF0000"/>
        </w:rPr>
        <w:t xml:space="preserve"> 2010</w:t>
      </w:r>
      <w:r w:rsidR="00C16C1C" w:rsidRPr="000A0392">
        <w:rPr>
          <w:rFonts w:ascii="Times New Roman" w:hAnsi="Times New Roman" w:cs="Times New Roman"/>
          <w:color w:val="FF0000"/>
        </w:rPr>
        <w:t>)</w:t>
      </w:r>
      <w:r w:rsidR="00D46C98" w:rsidRPr="000A0392">
        <w:rPr>
          <w:rFonts w:ascii="Times New Roman" w:hAnsi="Times New Roman" w:cs="Times New Roman"/>
          <w:color w:val="FF0000"/>
        </w:rPr>
        <w:t xml:space="preserve">. </w:t>
      </w:r>
      <w:r w:rsidR="0026330F" w:rsidRPr="000A0392">
        <w:rPr>
          <w:rFonts w:ascii="Times New Roman" w:hAnsi="Times New Roman" w:cs="Times New Roman"/>
          <w:color w:val="FF0000"/>
        </w:rPr>
        <w:t>V</w:t>
      </w:r>
      <w:r w:rsidR="00D46C98" w:rsidRPr="000A0392">
        <w:rPr>
          <w:rFonts w:ascii="Times New Roman" w:hAnsi="Times New Roman" w:cs="Times New Roman"/>
          <w:color w:val="FF0000"/>
        </w:rPr>
        <w:t xml:space="preserve">alues of </w:t>
      </w:r>
      <m:oMath>
        <m:r>
          <w:rPr>
            <w:rFonts w:ascii="Cambria Math" w:hAnsi="Cambria Math" w:cs="Times New Roman"/>
            <w:color w:val="FF0000"/>
          </w:rPr>
          <m:t>c</m:t>
        </m:r>
      </m:oMath>
      <w:r w:rsidR="005B748E" w:rsidRPr="000A0392">
        <w:rPr>
          <w:rFonts w:ascii="Times New Roman" w:hAnsi="Times New Roman" w:cs="Times New Roman"/>
          <w:color w:val="FF0000"/>
        </w:rPr>
        <w:t xml:space="preserve"> and</w:t>
      </w:r>
      <w:r w:rsidR="00D46C98" w:rsidRPr="00F45B4F">
        <w:rPr>
          <w:rFonts w:ascii="Times New Roman" w:hAnsi="Times New Roman" w:cs="Times New Roman"/>
          <w:i/>
          <w:color w:val="FF0000"/>
        </w:rPr>
        <w:t xml:space="preserve"> </w:t>
      </w:r>
      <m:oMath>
        <m:r>
          <w:rPr>
            <w:rFonts w:ascii="Cambria Math" w:hAnsi="Cambria Math" w:cs="Times New Roman"/>
            <w:color w:val="FF0000"/>
          </w:rPr>
          <m:t>ρ</m:t>
        </m:r>
      </m:oMath>
      <w:r w:rsidR="0026330F" w:rsidRPr="000A0392">
        <w:rPr>
          <w:rFonts w:ascii="Times New Roman" w:hAnsi="Times New Roman" w:cs="Times New Roman"/>
          <w:color w:val="FF0000"/>
        </w:rPr>
        <w:t xml:space="preserve"> </w:t>
      </w:r>
      <w:r w:rsidR="00D46C98" w:rsidRPr="000A0392">
        <w:rPr>
          <w:rFonts w:ascii="Times New Roman" w:hAnsi="Times New Roman" w:cs="Times New Roman"/>
          <w:color w:val="FF0000"/>
        </w:rPr>
        <w:t xml:space="preserve">used in </w:t>
      </w:r>
      <w:r w:rsidR="0026330F" w:rsidRPr="000A0392">
        <w:rPr>
          <w:rFonts w:ascii="Times New Roman" w:hAnsi="Times New Roman" w:cs="Times New Roman"/>
          <w:color w:val="FF0000"/>
        </w:rPr>
        <w:t xml:space="preserve">the </w:t>
      </w:r>
      <w:r w:rsidR="00D46C98" w:rsidRPr="000A0392">
        <w:rPr>
          <w:rFonts w:ascii="Times New Roman" w:hAnsi="Times New Roman" w:cs="Times New Roman"/>
          <w:color w:val="FF0000"/>
        </w:rPr>
        <w:t>calculation</w:t>
      </w:r>
      <w:r w:rsidR="000A0392" w:rsidRPr="000A0392">
        <w:rPr>
          <w:rFonts w:ascii="Times New Roman" w:hAnsi="Times New Roman" w:cs="Times New Roman"/>
          <w:color w:val="FF0000"/>
        </w:rPr>
        <w:t xml:space="preserve"> in Equation 4</w:t>
      </w:r>
      <w:r w:rsidR="00D46C98" w:rsidRPr="000A0392">
        <w:rPr>
          <w:rFonts w:ascii="Times New Roman" w:hAnsi="Times New Roman" w:cs="Times New Roman"/>
          <w:color w:val="FF0000"/>
        </w:rPr>
        <w:t xml:space="preserve"> </w:t>
      </w:r>
      <w:r w:rsidR="000A0392" w:rsidRPr="000A0392">
        <w:rPr>
          <w:rFonts w:ascii="Times New Roman" w:hAnsi="Times New Roman" w:cs="Times New Roman"/>
          <w:color w:val="FF0000"/>
        </w:rPr>
        <w:t>(</w:t>
      </w:r>
      <w:r w:rsidR="00B13015" w:rsidRPr="000A0392">
        <w:rPr>
          <w:rFonts w:ascii="Times New Roman" w:hAnsi="Times New Roman" w:cs="Times New Roman"/>
          <w:color w:val="FF0000"/>
        </w:rPr>
        <w:t>323</w:t>
      </w:r>
      <w:r w:rsidR="00351344" w:rsidRPr="000A0392">
        <w:rPr>
          <w:rFonts w:ascii="Times New Roman" w:hAnsi="Times New Roman" w:cs="Times New Roman"/>
          <w:color w:val="FF0000"/>
        </w:rPr>
        <w:t>0</w:t>
      </w:r>
      <w:r w:rsidR="00B13015" w:rsidRPr="000A0392">
        <w:rPr>
          <w:rFonts w:ascii="Times New Roman" w:hAnsi="Times New Roman" w:cs="Times New Roman"/>
          <w:color w:val="FF0000"/>
        </w:rPr>
        <w:t xml:space="preserve"> m/s </w:t>
      </w:r>
      <w:r w:rsidR="00970EA5" w:rsidRPr="000A0392">
        <w:rPr>
          <w:rFonts w:ascii="Times New Roman" w:hAnsi="Times New Roman" w:cs="Times New Roman"/>
          <w:color w:val="FF0000"/>
        </w:rPr>
        <w:t xml:space="preserve">and </w:t>
      </w:r>
      <w:r w:rsidR="00F3300F" w:rsidRPr="000A0392">
        <w:rPr>
          <w:rFonts w:ascii="Times New Roman" w:hAnsi="Times New Roman" w:cs="Times New Roman"/>
          <w:color w:val="FF0000"/>
        </w:rPr>
        <w:t>3000</w:t>
      </w:r>
      <w:r w:rsidR="00D46C98" w:rsidRPr="000A0392">
        <w:rPr>
          <w:rFonts w:ascii="Times New Roman" w:hAnsi="Times New Roman" w:cs="Times New Roman"/>
          <w:color w:val="FF0000"/>
        </w:rPr>
        <w:t xml:space="preserve"> </w:t>
      </w:r>
      <w:r w:rsidR="000A0392" w:rsidRPr="000A0392">
        <w:rPr>
          <w:rFonts w:ascii="Times New Roman" w:hAnsi="Times New Roman" w:cs="Times New Roman"/>
          <w:color w:val="FF0000"/>
        </w:rPr>
        <w:t>kg/m3, respectively) are taken from the velocity model obtained from the group velocity inversion (Figure 18)</w:t>
      </w:r>
      <w:r w:rsidR="00D46C98" w:rsidRPr="000A0392">
        <w:rPr>
          <w:rFonts w:ascii="Times New Roman" w:hAnsi="Times New Roman" w:cs="Times New Roman"/>
          <w:color w:val="FF0000"/>
        </w:rPr>
        <w:t xml:space="preserve">. </w:t>
      </w:r>
      <w:r w:rsidR="000A0392" w:rsidRPr="000A0392">
        <w:rPr>
          <w:rFonts w:ascii="Times New Roman" w:hAnsi="Times New Roman" w:cs="Times New Roman"/>
          <w:color w:val="FF0000"/>
        </w:rPr>
        <w:t xml:space="preserve">The scalar moment, </w:t>
      </w:r>
      <m:oMath>
        <m:sSub>
          <m:sSubPr>
            <m:ctrlPr>
              <w:rPr>
                <w:rFonts w:ascii="Cambria Math" w:hAnsi="Cambria Math" w:cs="Times New Roman"/>
                <w:i/>
                <w:color w:val="FF0000"/>
              </w:rPr>
            </m:ctrlPr>
          </m:sSubPr>
          <m:e>
            <m:r>
              <w:rPr>
                <w:rFonts w:ascii="Cambria Math" w:hAnsi="Cambria Math" w:cs="Times New Roman"/>
                <w:color w:val="FF0000"/>
              </w:rPr>
              <m:t>M</m:t>
            </m:r>
          </m:e>
          <m:sub>
            <m:r>
              <w:rPr>
                <w:rFonts w:ascii="Cambria Math" w:hAnsi="Cambria Math" w:cs="Times New Roman"/>
                <w:color w:val="FF0000"/>
              </w:rPr>
              <m:t>o</m:t>
            </m:r>
          </m:sub>
        </m:sSub>
      </m:oMath>
      <w:r w:rsidR="00E30DCD">
        <w:rPr>
          <w:rFonts w:ascii="Times New Roman" w:hAnsi="Times New Roman" w:cs="Times New Roman"/>
          <w:color w:val="FF0000"/>
        </w:rPr>
        <w:t xml:space="preserve">, </w:t>
      </w:r>
      <w:r w:rsidR="000A0392" w:rsidRPr="000A0392">
        <w:rPr>
          <w:rFonts w:ascii="Times New Roman" w:hAnsi="Times New Roman" w:cs="Times New Roman"/>
          <w:color w:val="FF0000"/>
        </w:rPr>
        <w:t xml:space="preserve">was converted to </w:t>
      </w:r>
      <w:r w:rsidR="00E30DCD">
        <w:rPr>
          <w:rFonts w:ascii="Times New Roman" w:hAnsi="Times New Roman" w:cs="Times New Roman"/>
          <w:color w:val="FF0000"/>
        </w:rPr>
        <w:t xml:space="preserve">a </w:t>
      </w:r>
      <w:r w:rsidR="000A0392" w:rsidRPr="000A0392">
        <w:rPr>
          <w:rFonts w:ascii="Times New Roman" w:hAnsi="Times New Roman" w:cs="Times New Roman"/>
          <w:color w:val="FF0000"/>
        </w:rPr>
        <w:t xml:space="preserve">moment magnitude, </w:t>
      </w:r>
      <m:oMath>
        <m:sSub>
          <m:sSubPr>
            <m:ctrlPr>
              <w:rPr>
                <w:rFonts w:ascii="Cambria Math" w:hAnsi="Cambria Math" w:cs="Times New Roman"/>
                <w:i/>
                <w:color w:val="FF0000"/>
              </w:rPr>
            </m:ctrlPr>
          </m:sSubPr>
          <m:e>
            <m:r>
              <w:rPr>
                <w:rFonts w:ascii="Cambria Math" w:hAnsi="Cambria Math" w:cs="Times New Roman"/>
                <w:color w:val="FF0000"/>
              </w:rPr>
              <m:t>M</m:t>
            </m:r>
          </m:e>
          <m:sub>
            <m:r>
              <w:rPr>
                <w:rFonts w:ascii="Cambria Math" w:hAnsi="Cambria Math" w:cs="Times New Roman"/>
                <w:color w:val="FF0000"/>
              </w:rPr>
              <m:t>W</m:t>
            </m:r>
          </m:sub>
        </m:sSub>
      </m:oMath>
      <w:r w:rsidR="000A0392" w:rsidRPr="000A0392">
        <w:rPr>
          <w:rFonts w:ascii="Times New Roman" w:hAnsi="Times New Roman" w:cs="Times New Roman"/>
          <w:color w:val="FF0000"/>
        </w:rPr>
        <w:t>, using</w:t>
      </w:r>
      <w:r w:rsidR="002357C0">
        <w:rPr>
          <w:rFonts w:ascii="Times New Roman" w:hAnsi="Times New Roman" w:cs="Times New Roman"/>
          <w:color w:val="FF0000"/>
        </w:rPr>
        <w:t xml:space="preserve"> the standard conversion</w:t>
      </w:r>
      <w:r w:rsidR="000A0392" w:rsidRPr="000A0392">
        <w:rPr>
          <w:rFonts w:ascii="Times New Roman" w:hAnsi="Times New Roman" w:cs="Times New Roman"/>
          <w:color w:val="FF0000"/>
        </w:rPr>
        <w:t xml:space="preserve"> </w:t>
      </w:r>
      <w:r w:rsidR="00E30DCD" w:rsidRPr="00E30DCD">
        <w:rPr>
          <w:rFonts w:ascii="Times New Roman" w:hAnsi="Times New Roman" w:cs="Times New Roman"/>
          <w:i/>
          <w:color w:val="FF0000"/>
        </w:rPr>
        <w:t>M</w:t>
      </w:r>
      <w:r w:rsidR="00E30DCD" w:rsidRPr="00E30DCD">
        <w:rPr>
          <w:rFonts w:ascii="Times New Roman" w:hAnsi="Times New Roman" w:cs="Times New Roman"/>
          <w:i/>
          <w:color w:val="FF0000"/>
          <w:vertAlign w:val="subscript"/>
        </w:rPr>
        <w:t>w</w:t>
      </w:r>
      <w:r w:rsidR="00E30DCD">
        <w:rPr>
          <w:rFonts w:ascii="Times New Roman" w:hAnsi="Times New Roman" w:cs="Times New Roman"/>
          <w:color w:val="FF0000"/>
        </w:rPr>
        <w:t xml:space="preserve"> = (log10</w:t>
      </w:r>
      <w:r w:rsidR="00E30DCD" w:rsidRPr="00E30DCD">
        <w:rPr>
          <w:rFonts w:ascii="Times New Roman" w:hAnsi="Times New Roman" w:cs="Times New Roman"/>
          <w:i/>
          <w:color w:val="FF0000"/>
        </w:rPr>
        <w:t>M</w:t>
      </w:r>
      <w:r w:rsidR="00E30DCD" w:rsidRPr="00E30DCD">
        <w:rPr>
          <w:rFonts w:ascii="Times New Roman" w:hAnsi="Times New Roman" w:cs="Times New Roman"/>
          <w:i/>
          <w:color w:val="FF0000"/>
          <w:vertAlign w:val="subscript"/>
        </w:rPr>
        <w:t>o</w:t>
      </w:r>
      <w:r w:rsidR="00E30DCD">
        <w:rPr>
          <w:rFonts w:ascii="Times New Roman" w:hAnsi="Times New Roman" w:cs="Times New Roman"/>
          <w:color w:val="FF0000"/>
        </w:rPr>
        <w:t>)/1</w:t>
      </w:r>
      <w:r w:rsidR="0091570B">
        <w:rPr>
          <w:rFonts w:ascii="Times New Roman" w:hAnsi="Times New Roman" w:cs="Times New Roman"/>
          <w:color w:val="FF0000"/>
        </w:rPr>
        <w:t>.5 – 10.</w:t>
      </w:r>
      <w:r w:rsidR="0091570B" w:rsidRPr="00E13F7B">
        <w:rPr>
          <w:rFonts w:ascii="Times New Roman" w:hAnsi="Times New Roman" w:cs="Times New Roman"/>
          <w:color w:val="FF0000"/>
        </w:rPr>
        <w:t>7</w:t>
      </w:r>
      <w:r w:rsidR="00AB6589">
        <w:rPr>
          <w:rFonts w:ascii="Times New Roman" w:hAnsi="Times New Roman" w:cs="Times New Roman"/>
          <w:color w:val="FF0000"/>
        </w:rPr>
        <w:t>3</w:t>
      </w:r>
      <w:r w:rsidR="002357C0" w:rsidRPr="002357C0">
        <w:rPr>
          <w:rFonts w:ascii="Times New Roman" w:hAnsi="Times New Roman" w:cs="Times New Roman"/>
          <w:color w:val="FF0000"/>
        </w:rPr>
        <w:t xml:space="preserve">, where </w:t>
      </w:r>
      <w:r w:rsidR="002357C0" w:rsidRPr="00E13F7B">
        <w:rPr>
          <w:rFonts w:ascii="Times New Roman" w:hAnsi="Times New Roman" w:cs="Times New Roman"/>
          <w:i/>
          <w:color w:val="FF0000"/>
        </w:rPr>
        <w:t>M</w:t>
      </w:r>
      <w:r w:rsidR="002357C0" w:rsidRPr="00E13F7B">
        <w:rPr>
          <w:rFonts w:ascii="Times New Roman" w:hAnsi="Times New Roman" w:cs="Times New Roman"/>
          <w:i/>
          <w:color w:val="FF0000"/>
          <w:vertAlign w:val="subscript"/>
        </w:rPr>
        <w:t>o</w:t>
      </w:r>
      <w:r w:rsidR="002357C0" w:rsidRPr="002357C0">
        <w:rPr>
          <w:rFonts w:ascii="Times New Roman" w:hAnsi="Times New Roman" w:cs="Times New Roman"/>
          <w:color w:val="FF0000"/>
        </w:rPr>
        <w:t xml:space="preserve"> is given in dyne-cm</w:t>
      </w:r>
      <w:r w:rsidR="00E13F7B">
        <w:rPr>
          <w:rFonts w:ascii="Times New Roman" w:hAnsi="Times New Roman" w:cs="Times New Roman"/>
          <w:color w:val="FF0000"/>
        </w:rPr>
        <w:t xml:space="preserve"> (</w:t>
      </w:r>
      <w:r w:rsidR="00D15110">
        <w:rPr>
          <w:rFonts w:ascii="Times New Roman" w:hAnsi="Times New Roman" w:cs="Times New Roman"/>
          <w:color w:val="FF0000"/>
        </w:rPr>
        <w:t>Kanamori, 1977</w:t>
      </w:r>
      <w:r w:rsidR="00E13F7B">
        <w:rPr>
          <w:rFonts w:ascii="Times New Roman" w:hAnsi="Times New Roman" w:cs="Times New Roman"/>
          <w:color w:val="FF0000"/>
        </w:rPr>
        <w:t>)</w:t>
      </w:r>
      <w:r w:rsidR="00AB6589">
        <w:rPr>
          <w:rFonts w:ascii="Times New Roman" w:hAnsi="Times New Roman" w:cs="Times New Roman"/>
          <w:color w:val="FF0000"/>
        </w:rPr>
        <w:t>, which is only approximate in this case because it was established for earthquake sources assuming a stress drop of 50 bars</w:t>
      </w:r>
      <w:r w:rsidR="00D15110">
        <w:rPr>
          <w:rFonts w:ascii="Times New Roman" w:hAnsi="Times New Roman" w:cs="Times New Roman"/>
          <w:color w:val="FF0000"/>
        </w:rPr>
        <w:t xml:space="preserve"> (Stein and Wysession, 2002)</w:t>
      </w:r>
      <w:r w:rsidR="0091570B" w:rsidRPr="0091570B">
        <w:rPr>
          <w:rFonts w:ascii="Times New Roman" w:hAnsi="Times New Roman" w:cs="Times New Roman"/>
          <w:color w:val="FF0000"/>
        </w:rPr>
        <w:t>.</w:t>
      </w:r>
      <w:r w:rsidR="000A0392" w:rsidRPr="000A0392">
        <w:rPr>
          <w:rFonts w:ascii="Times New Roman" w:hAnsi="Times New Roman" w:cs="Times New Roman"/>
          <w:color w:val="FF0000"/>
        </w:rPr>
        <w:t xml:space="preserve"> </w:t>
      </w:r>
      <w:r w:rsidR="00E30DCD">
        <w:rPr>
          <w:rFonts w:ascii="Times New Roman" w:hAnsi="Times New Roman" w:cs="Times New Roman"/>
          <w:color w:val="FF0000"/>
        </w:rPr>
        <w:t xml:space="preserve">The conversion relation of </w:t>
      </w:r>
      <w:r w:rsidR="000A0392" w:rsidRPr="000A0392">
        <w:rPr>
          <w:rFonts w:ascii="Times New Roman" w:hAnsi="Times New Roman" w:cs="Times New Roman"/>
          <w:color w:val="FF0000"/>
        </w:rPr>
        <w:t xml:space="preserve">Lahr (2000) </w:t>
      </w:r>
      <w:r w:rsidR="00E30DCD">
        <w:rPr>
          <w:rFonts w:ascii="Times New Roman" w:hAnsi="Times New Roman" w:cs="Times New Roman"/>
          <w:color w:val="FF0000"/>
        </w:rPr>
        <w:t>was then used to convert event</w:t>
      </w:r>
      <w:r w:rsidR="000A0392" w:rsidRPr="000A0392">
        <w:rPr>
          <w:rFonts w:ascii="Times New Roman" w:hAnsi="Times New Roman" w:cs="Times New Roman"/>
          <w:color w:val="FF0000"/>
        </w:rPr>
        <w:t xml:space="preserve"> magnitude </w:t>
      </w:r>
      <w:r w:rsidR="00E30DCD">
        <w:rPr>
          <w:rFonts w:ascii="Times New Roman" w:hAnsi="Times New Roman" w:cs="Times New Roman"/>
          <w:color w:val="FF0000"/>
        </w:rPr>
        <w:t>into TNT equivalent</w:t>
      </w:r>
      <w:r w:rsidR="000A0392" w:rsidRPr="000A0392">
        <w:rPr>
          <w:rFonts w:ascii="Times New Roman" w:hAnsi="Times New Roman" w:cs="Times New Roman"/>
          <w:color w:val="FF0000"/>
        </w:rPr>
        <w:t xml:space="preserve">. </w:t>
      </w:r>
      <w:r w:rsidR="00AB6589">
        <w:rPr>
          <w:rFonts w:ascii="Times New Roman" w:hAnsi="Times New Roman" w:cs="Times New Roman"/>
          <w:color w:val="FF0000"/>
        </w:rPr>
        <w:t>This formulation uses the</w:t>
      </w:r>
      <w:r w:rsidR="000A0392" w:rsidRPr="000A0392">
        <w:rPr>
          <w:rFonts w:ascii="Times New Roman" w:hAnsi="Times New Roman" w:cs="Times New Roman"/>
          <w:color w:val="FF0000"/>
        </w:rPr>
        <w:t xml:space="preserve"> Gutenberg-Richter magnitude-energy </w:t>
      </w:r>
      <w:r w:rsidR="00E30DCD">
        <w:rPr>
          <w:rFonts w:ascii="Times New Roman" w:hAnsi="Times New Roman" w:cs="Times New Roman"/>
          <w:color w:val="FF0000"/>
        </w:rPr>
        <w:t xml:space="preserve">relation </w:t>
      </w:r>
      <w:r w:rsidR="000A0392" w:rsidRPr="000A0392">
        <w:rPr>
          <w:rFonts w:ascii="Times New Roman" w:hAnsi="Times New Roman" w:cs="Times New Roman"/>
          <w:color w:val="FF0000"/>
        </w:rPr>
        <w:t>to obtain the corresponding energy release,</w:t>
      </w:r>
      <w:r w:rsidR="00E30DCD">
        <w:rPr>
          <w:rFonts w:ascii="Times New Roman" w:hAnsi="Times New Roman" w:cs="Times New Roman"/>
          <w:color w:val="FF0000"/>
        </w:rPr>
        <w:t xml:space="preserve"> </w:t>
      </w:r>
      <w:r w:rsidR="00E30DCD" w:rsidRPr="00E30DCD">
        <w:rPr>
          <w:rFonts w:ascii="Times New Roman" w:hAnsi="Times New Roman" w:cs="Times New Roman"/>
          <w:i/>
          <w:color w:val="FF0000"/>
        </w:rPr>
        <w:t>E</w:t>
      </w:r>
      <w:r w:rsidR="00E30DCD">
        <w:rPr>
          <w:rFonts w:ascii="Times New Roman" w:hAnsi="Times New Roman" w:cs="Times New Roman"/>
          <w:color w:val="FF0000"/>
        </w:rPr>
        <w:t>,</w:t>
      </w:r>
      <w:r w:rsidR="000A0392" w:rsidRPr="000A0392">
        <w:rPr>
          <w:rFonts w:ascii="Times New Roman" w:hAnsi="Times New Roman" w:cs="Times New Roman"/>
          <w:color w:val="FF0000"/>
        </w:rPr>
        <w:t xml:space="preserve"> </w:t>
      </w:r>
      <w:r w:rsidR="00E30DCD">
        <w:rPr>
          <w:rFonts w:ascii="Times New Roman" w:hAnsi="Times New Roman" w:cs="Times New Roman"/>
          <w:color w:val="FF0000"/>
        </w:rPr>
        <w:t>through log</w:t>
      </w:r>
      <w:r w:rsidR="00E30DCD" w:rsidRPr="00E30DCD">
        <w:rPr>
          <w:rFonts w:ascii="Times New Roman" w:hAnsi="Times New Roman" w:cs="Times New Roman"/>
          <w:i/>
          <w:color w:val="FF0000"/>
        </w:rPr>
        <w:t>E</w:t>
      </w:r>
      <w:r w:rsidR="00E30DCD">
        <w:rPr>
          <w:rFonts w:ascii="Times New Roman" w:hAnsi="Times New Roman" w:cs="Times New Roman"/>
          <w:color w:val="FF0000"/>
        </w:rPr>
        <w:t xml:space="preserve"> = 1.4</w:t>
      </w:r>
      <w:r w:rsidR="00E30DCD" w:rsidRPr="00E30DCD">
        <w:rPr>
          <w:rFonts w:ascii="Times New Roman" w:hAnsi="Times New Roman" w:cs="Times New Roman"/>
          <w:i/>
          <w:color w:val="FF0000"/>
        </w:rPr>
        <w:t>M</w:t>
      </w:r>
      <w:r w:rsidR="00E30DCD" w:rsidRPr="00E30DCD">
        <w:rPr>
          <w:rFonts w:ascii="Times New Roman" w:hAnsi="Times New Roman" w:cs="Times New Roman"/>
          <w:i/>
          <w:color w:val="FF0000"/>
          <w:vertAlign w:val="subscript"/>
        </w:rPr>
        <w:t>w</w:t>
      </w:r>
      <w:r w:rsidR="00E30DCD">
        <w:rPr>
          <w:rFonts w:ascii="Times New Roman" w:hAnsi="Times New Roman" w:cs="Times New Roman"/>
          <w:color w:val="FF0000"/>
        </w:rPr>
        <w:t xml:space="preserve"> + 11.8</w:t>
      </w:r>
      <w:r w:rsidR="00E13F7B">
        <w:rPr>
          <w:rFonts w:ascii="Times New Roman" w:hAnsi="Times New Roman" w:cs="Times New Roman"/>
          <w:color w:val="FF0000"/>
        </w:rPr>
        <w:t xml:space="preserve"> (</w:t>
      </w:r>
      <w:r w:rsidR="008C5711">
        <w:rPr>
          <w:rFonts w:ascii="Times New Roman" w:hAnsi="Times New Roman" w:cs="Times New Roman"/>
          <w:color w:val="FF0000"/>
        </w:rPr>
        <w:t>Kanamori, 1977</w:t>
      </w:r>
      <w:r w:rsidR="00E13F7B">
        <w:rPr>
          <w:rFonts w:ascii="Times New Roman" w:hAnsi="Times New Roman" w:cs="Times New Roman"/>
          <w:color w:val="FF0000"/>
        </w:rPr>
        <w:t>)</w:t>
      </w:r>
      <w:r w:rsidR="00E30DCD">
        <w:rPr>
          <w:rFonts w:ascii="Times New Roman" w:hAnsi="Times New Roman" w:cs="Times New Roman"/>
          <w:color w:val="FF0000"/>
        </w:rPr>
        <w:t xml:space="preserve">. </w:t>
      </w:r>
      <w:r w:rsidR="000A0392" w:rsidRPr="000A0392">
        <w:rPr>
          <w:rFonts w:ascii="Times New Roman" w:hAnsi="Times New Roman" w:cs="Times New Roman"/>
          <w:color w:val="FF0000"/>
        </w:rPr>
        <w:t xml:space="preserve">The equivalent TNT (trinitrotoluene) </w:t>
      </w:r>
      <w:r w:rsidR="0093139D">
        <w:rPr>
          <w:rFonts w:ascii="Times New Roman" w:hAnsi="Times New Roman" w:cs="Times New Roman"/>
          <w:color w:val="FF0000"/>
        </w:rPr>
        <w:t xml:space="preserve">mass </w:t>
      </w:r>
      <w:r w:rsidR="000A0392" w:rsidRPr="000A0392">
        <w:rPr>
          <w:rFonts w:ascii="Times New Roman" w:hAnsi="Times New Roman" w:cs="Times New Roman"/>
          <w:color w:val="FF0000"/>
        </w:rPr>
        <w:t xml:space="preserve">is obtained from the </w:t>
      </w:r>
      <w:r w:rsidR="0093139D">
        <w:rPr>
          <w:rFonts w:ascii="Times New Roman" w:hAnsi="Times New Roman" w:cs="Times New Roman"/>
          <w:color w:val="FF0000"/>
        </w:rPr>
        <w:t xml:space="preserve">event </w:t>
      </w:r>
      <w:r w:rsidR="000A0392" w:rsidRPr="000A0392">
        <w:rPr>
          <w:rFonts w:ascii="Times New Roman" w:hAnsi="Times New Roman" w:cs="Times New Roman"/>
          <w:color w:val="FF0000"/>
        </w:rPr>
        <w:t>energy using</w:t>
      </w:r>
      <w:r w:rsidR="0093139D">
        <w:rPr>
          <w:rFonts w:ascii="Times New Roman" w:hAnsi="Times New Roman" w:cs="Times New Roman"/>
          <w:color w:val="FF0000"/>
        </w:rPr>
        <w:t xml:space="preserve"> TNT (tonnes) = </w:t>
      </w:r>
      <w:r w:rsidR="0093139D" w:rsidRPr="00F45B4F">
        <w:rPr>
          <w:rFonts w:ascii="Times New Roman" w:hAnsi="Times New Roman" w:cs="Times New Roman"/>
          <w:i/>
          <w:color w:val="FF0000"/>
        </w:rPr>
        <w:t>cE</w:t>
      </w:r>
      <w:r w:rsidR="0093139D">
        <w:rPr>
          <w:rFonts w:ascii="Times New Roman" w:hAnsi="Times New Roman" w:cs="Times New Roman"/>
          <w:color w:val="FF0000"/>
        </w:rPr>
        <w:t>/(4.18 × 10</w:t>
      </w:r>
      <w:r w:rsidR="0093139D" w:rsidRPr="0093139D">
        <w:rPr>
          <w:rFonts w:ascii="Times New Roman" w:hAnsi="Times New Roman" w:cs="Times New Roman"/>
          <w:color w:val="FF0000"/>
          <w:vertAlign w:val="superscript"/>
        </w:rPr>
        <w:t>16</w:t>
      </w:r>
      <w:r w:rsidR="0093139D">
        <w:rPr>
          <w:rFonts w:ascii="Times New Roman" w:hAnsi="Times New Roman" w:cs="Times New Roman"/>
          <w:color w:val="FF0000"/>
        </w:rPr>
        <w:t xml:space="preserve">), where </w:t>
      </w:r>
      <w:r w:rsidR="0093139D" w:rsidRPr="00F45B4F">
        <w:rPr>
          <w:rFonts w:ascii="Times New Roman" w:hAnsi="Times New Roman" w:cs="Times New Roman"/>
          <w:i/>
          <w:color w:val="FF0000"/>
        </w:rPr>
        <w:t>c</w:t>
      </w:r>
      <w:r w:rsidR="0093139D">
        <w:rPr>
          <w:rFonts w:ascii="Times New Roman" w:hAnsi="Times New Roman" w:cs="Times New Roman"/>
          <w:color w:val="FF0000"/>
        </w:rPr>
        <w:t xml:space="preserve"> is a constant (1000/15) that</w:t>
      </w:r>
      <w:r w:rsidR="000A0392" w:rsidRPr="000A0392">
        <w:rPr>
          <w:rFonts w:ascii="Times New Roman" w:hAnsi="Times New Roman" w:cs="Times New Roman"/>
          <w:color w:val="FF0000"/>
        </w:rPr>
        <w:t xml:space="preserve"> compensate</w:t>
      </w:r>
      <w:r w:rsidR="0093139D">
        <w:rPr>
          <w:rFonts w:ascii="Times New Roman" w:hAnsi="Times New Roman" w:cs="Times New Roman"/>
          <w:color w:val="FF0000"/>
        </w:rPr>
        <w:t>s</w:t>
      </w:r>
      <w:r w:rsidR="000A0392" w:rsidRPr="000A0392">
        <w:rPr>
          <w:rFonts w:ascii="Times New Roman" w:hAnsi="Times New Roman" w:cs="Times New Roman"/>
          <w:color w:val="FF0000"/>
        </w:rPr>
        <w:t xml:space="preserve"> for </w:t>
      </w:r>
      <w:r w:rsidR="0093139D">
        <w:rPr>
          <w:rFonts w:ascii="Times New Roman" w:hAnsi="Times New Roman" w:cs="Times New Roman"/>
          <w:color w:val="FF0000"/>
        </w:rPr>
        <w:t>the</w:t>
      </w:r>
      <w:r w:rsidR="000A0392" w:rsidRPr="000A0392">
        <w:rPr>
          <w:rFonts w:ascii="Times New Roman" w:hAnsi="Times New Roman" w:cs="Times New Roman"/>
          <w:color w:val="FF0000"/>
        </w:rPr>
        <w:t xml:space="preserve"> </w:t>
      </w:r>
      <w:r w:rsidR="0093139D">
        <w:rPr>
          <w:rFonts w:ascii="Times New Roman" w:hAnsi="Times New Roman" w:cs="Times New Roman"/>
          <w:color w:val="FF0000"/>
        </w:rPr>
        <w:t xml:space="preserve">inefficiency of </w:t>
      </w:r>
      <w:r w:rsidR="000A0392" w:rsidRPr="000A0392">
        <w:rPr>
          <w:rFonts w:ascii="Times New Roman" w:hAnsi="Times New Roman" w:cs="Times New Roman"/>
          <w:color w:val="FF0000"/>
        </w:rPr>
        <w:t xml:space="preserve">seismic </w:t>
      </w:r>
      <w:r w:rsidR="00AB6589">
        <w:rPr>
          <w:rFonts w:ascii="Times New Roman" w:hAnsi="Times New Roman" w:cs="Times New Roman"/>
          <w:color w:val="FF0000"/>
        </w:rPr>
        <w:t>wave generation (Lahr, 2000).</w:t>
      </w:r>
    </w:p>
    <w:p w14:paraId="6E7C7581" w14:textId="473E4E4D" w:rsidR="002C2ADB" w:rsidRPr="00016D3D" w:rsidRDefault="002C2ADB" w:rsidP="002C2ADB">
      <w:pPr>
        <w:pStyle w:val="BodyText"/>
        <w:spacing w:after="240" w:line="480" w:lineRule="auto"/>
        <w:ind w:firstLine="360"/>
        <w:rPr>
          <w:rFonts w:ascii="Times New Roman" w:hAnsi="Times New Roman" w:cs="Times New Roman"/>
          <w:color w:val="auto"/>
        </w:rPr>
      </w:pPr>
      <w:r w:rsidRPr="00016D3D">
        <w:rPr>
          <w:rFonts w:ascii="Times New Roman" w:hAnsi="Times New Roman" w:cs="Times New Roman"/>
          <w:color w:val="auto"/>
        </w:rPr>
        <w:t xml:space="preserve">Table 1 shows the corner frequency, slope of high-frequency fall-off, moment, and moment magnitude values </w:t>
      </w:r>
      <w:r w:rsidR="00171500" w:rsidRPr="00016D3D">
        <w:rPr>
          <w:rFonts w:ascii="Times New Roman" w:hAnsi="Times New Roman" w:cs="Times New Roman"/>
          <w:color w:val="FF0000"/>
        </w:rPr>
        <w:t>from P waves for</w:t>
      </w:r>
      <w:r w:rsidRPr="00016D3D">
        <w:rPr>
          <w:rFonts w:ascii="Times New Roman" w:hAnsi="Times New Roman" w:cs="Times New Roman"/>
          <w:color w:val="FF0000"/>
        </w:rPr>
        <w:t xml:space="preserve"> the</w:t>
      </w:r>
      <w:r w:rsidRPr="00016D3D">
        <w:rPr>
          <w:rFonts w:ascii="Times New Roman" w:hAnsi="Times New Roman" w:cs="Times New Roman"/>
          <w:color w:val="auto"/>
        </w:rPr>
        <w:t xml:space="preserve"> five FOBF explosions </w:t>
      </w:r>
      <w:r w:rsidRPr="00016D3D">
        <w:rPr>
          <w:rFonts w:ascii="Times New Roman" w:hAnsi="Times New Roman" w:cs="Times New Roman"/>
          <w:color w:val="FF0000"/>
        </w:rPr>
        <w:t>and one VBIED explosion</w:t>
      </w:r>
      <w:r w:rsidRPr="00016D3D">
        <w:rPr>
          <w:rFonts w:ascii="Times New Roman" w:hAnsi="Times New Roman" w:cs="Times New Roman"/>
          <w:color w:val="auto"/>
        </w:rPr>
        <w:t xml:space="preserve"> obtained through the parameter grid search.</w:t>
      </w:r>
      <w:r w:rsidR="00C51B91">
        <w:rPr>
          <w:rFonts w:ascii="Times New Roman" w:hAnsi="Times New Roman" w:cs="Times New Roman"/>
          <w:color w:val="auto"/>
        </w:rPr>
        <w:t xml:space="preserve"> </w:t>
      </w:r>
      <w:r w:rsidR="00016D3D" w:rsidRPr="00016D3D">
        <w:rPr>
          <w:rFonts w:ascii="Times New Roman" w:hAnsi="Times New Roman" w:cs="Times New Roman"/>
          <w:strike/>
          <w:color w:val="0000FF"/>
        </w:rPr>
        <w:t>These results are obtained for five FOBF explosions and one VBIED</w:t>
      </w:r>
      <w:r w:rsidR="00016D3D" w:rsidRPr="00016D3D">
        <w:rPr>
          <w:rFonts w:ascii="Times New Roman" w:hAnsi="Times New Roman" w:cs="Times New Roman"/>
          <w:bCs/>
          <w:strike/>
          <w:noProof/>
          <w:color w:val="0000FF"/>
        </w:rPr>
        <w:t>. It is found that</w:t>
      </w:r>
      <w:r w:rsidR="00016D3D" w:rsidRPr="001B4922">
        <w:rPr>
          <w:rFonts w:ascii="Times New Roman" w:hAnsi="Times New Roman" w:cs="Times New Roman"/>
          <w:bCs/>
          <w:noProof/>
        </w:rPr>
        <w:t xml:space="preserve"> </w:t>
      </w:r>
      <w:r w:rsidR="00951B43" w:rsidRPr="00016D3D">
        <w:rPr>
          <w:rFonts w:ascii="Times New Roman" w:hAnsi="Times New Roman" w:cs="Times New Roman"/>
          <w:color w:val="auto"/>
        </w:rPr>
        <w:t>The</w:t>
      </w:r>
      <w:r w:rsidRPr="00016D3D">
        <w:rPr>
          <w:rFonts w:ascii="Times New Roman" w:hAnsi="Times New Roman" w:cs="Times New Roman"/>
          <w:color w:val="auto"/>
        </w:rPr>
        <w:t xml:space="preserve"> values of the slope</w:t>
      </w:r>
      <w:r w:rsidR="00951B43" w:rsidRPr="00016D3D">
        <w:rPr>
          <w:rFonts w:ascii="Times New Roman" w:hAnsi="Times New Roman" w:cs="Times New Roman"/>
          <w:color w:val="auto"/>
        </w:rPr>
        <w:t>s</w:t>
      </w:r>
      <w:r w:rsidRPr="00016D3D">
        <w:rPr>
          <w:rFonts w:ascii="Times New Roman" w:hAnsi="Times New Roman" w:cs="Times New Roman"/>
          <w:color w:val="auto"/>
        </w:rPr>
        <w:t xml:space="preserve"> of the high frequency fall-</w:t>
      </w:r>
      <w:r w:rsidRPr="00016D3D">
        <w:rPr>
          <w:rFonts w:ascii="Times New Roman" w:hAnsi="Times New Roman" w:cs="Times New Roman"/>
          <w:color w:val="FF0000"/>
        </w:rPr>
        <w:t xml:space="preserve">off </w:t>
      </w:r>
      <w:r w:rsidR="00951B43" w:rsidRPr="00016D3D">
        <w:rPr>
          <w:rFonts w:ascii="Times New Roman" w:hAnsi="Times New Roman" w:cs="Times New Roman"/>
          <w:color w:val="FF0000"/>
        </w:rPr>
        <w:t>(</w:t>
      </w:r>
      <w:r w:rsidR="00951B43" w:rsidRPr="00016D3D">
        <w:rPr>
          <w:rFonts w:ascii="Times New Roman" w:hAnsi="Times New Roman" w:cs="Times New Roman"/>
          <w:i/>
          <w:color w:val="FF0000"/>
        </w:rPr>
        <w:t>n</w:t>
      </w:r>
      <w:r w:rsidR="00951B43" w:rsidRPr="00016D3D">
        <w:rPr>
          <w:rFonts w:ascii="Times New Roman" w:hAnsi="Times New Roman" w:cs="Times New Roman"/>
          <w:color w:val="FF0000"/>
        </w:rPr>
        <w:t>)</w:t>
      </w:r>
      <w:r w:rsidR="00951B43" w:rsidRPr="00016D3D">
        <w:rPr>
          <w:rFonts w:ascii="Times New Roman" w:hAnsi="Times New Roman" w:cs="Times New Roman"/>
          <w:color w:val="auto"/>
        </w:rPr>
        <w:t xml:space="preserve"> </w:t>
      </w:r>
      <w:r w:rsidRPr="00016D3D">
        <w:rPr>
          <w:rFonts w:ascii="Times New Roman" w:hAnsi="Times New Roman" w:cs="Times New Roman"/>
          <w:color w:val="auto"/>
        </w:rPr>
        <w:t>are steep and are higher than the standard</w:t>
      </w:r>
      <w:r w:rsidR="00951B43" w:rsidRPr="00016D3D">
        <w:rPr>
          <w:rFonts w:ascii="Times New Roman" w:hAnsi="Times New Roman" w:cs="Times New Roman"/>
          <w:color w:val="auto"/>
        </w:rPr>
        <w:t xml:space="preserve"> </w:t>
      </w:r>
      <w:r w:rsidR="00951B43" w:rsidRPr="00016D3D">
        <w:rPr>
          <w:rFonts w:ascii="Times New Roman" w:hAnsi="Times New Roman" w:cs="Times New Roman"/>
          <w:i/>
          <w:color w:val="auto"/>
        </w:rPr>
        <w:t>n</w:t>
      </w:r>
      <w:r w:rsidR="00951B43" w:rsidRPr="00016D3D">
        <w:rPr>
          <w:rFonts w:ascii="Times New Roman" w:hAnsi="Times New Roman" w:cs="Times New Roman"/>
          <w:color w:val="auto"/>
        </w:rPr>
        <w:t xml:space="preserve"> = 2.</w:t>
      </w:r>
      <w:r w:rsidRPr="00016D3D">
        <w:rPr>
          <w:rFonts w:ascii="Times New Roman" w:hAnsi="Times New Roman" w:cs="Times New Roman"/>
          <w:color w:val="auto"/>
        </w:rPr>
        <w:t xml:space="preserve">  Ford et al</w:t>
      </w:r>
      <w:r w:rsidR="00951B43" w:rsidRPr="00016D3D">
        <w:rPr>
          <w:rFonts w:ascii="Times New Roman" w:hAnsi="Times New Roman" w:cs="Times New Roman"/>
          <w:color w:val="auto"/>
        </w:rPr>
        <w:t xml:space="preserve">. </w:t>
      </w:r>
      <w:r w:rsidRPr="00016D3D">
        <w:rPr>
          <w:rFonts w:ascii="Times New Roman" w:hAnsi="Times New Roman" w:cs="Times New Roman"/>
          <w:color w:val="auto"/>
        </w:rPr>
        <w:t xml:space="preserve">(2009) attributed </w:t>
      </w:r>
      <w:r w:rsidR="00951B43" w:rsidRPr="00016D3D">
        <w:rPr>
          <w:rFonts w:ascii="Times New Roman" w:hAnsi="Times New Roman" w:cs="Times New Roman"/>
          <w:color w:val="auto"/>
        </w:rPr>
        <w:t xml:space="preserve">a steeper fall-off </w:t>
      </w:r>
      <w:r w:rsidRPr="00016D3D">
        <w:rPr>
          <w:rFonts w:ascii="Times New Roman" w:hAnsi="Times New Roman" w:cs="Times New Roman"/>
          <w:color w:val="auto"/>
        </w:rPr>
        <w:t>to detonation</w:t>
      </w:r>
      <w:r w:rsidR="00951B43" w:rsidRPr="00016D3D">
        <w:rPr>
          <w:rFonts w:ascii="Times New Roman" w:hAnsi="Times New Roman" w:cs="Times New Roman"/>
          <w:color w:val="auto"/>
        </w:rPr>
        <w:t xml:space="preserve">s </w:t>
      </w:r>
      <w:r w:rsidR="00951B43" w:rsidRPr="00016D3D">
        <w:rPr>
          <w:rFonts w:ascii="Times New Roman" w:hAnsi="Times New Roman" w:cs="Times New Roman"/>
          <w:color w:val="FF0000"/>
        </w:rPr>
        <w:t>occurring</w:t>
      </w:r>
      <w:r w:rsidRPr="00016D3D">
        <w:rPr>
          <w:rFonts w:ascii="Times New Roman" w:hAnsi="Times New Roman" w:cs="Times New Roman"/>
          <w:color w:val="FF0000"/>
        </w:rPr>
        <w:t xml:space="preserve"> </w:t>
      </w:r>
      <w:r w:rsidR="00951B43" w:rsidRPr="00016D3D">
        <w:rPr>
          <w:rFonts w:ascii="Times New Roman" w:hAnsi="Times New Roman" w:cs="Times New Roman"/>
          <w:color w:val="FF0000"/>
        </w:rPr>
        <w:t>with</w:t>
      </w:r>
      <w:r w:rsidRPr="00016D3D">
        <w:rPr>
          <w:rFonts w:ascii="Times New Roman" w:hAnsi="Times New Roman" w:cs="Times New Roman"/>
          <w:color w:val="FF0000"/>
        </w:rPr>
        <w:t>in</w:t>
      </w:r>
      <w:r w:rsidRPr="00016D3D">
        <w:rPr>
          <w:rFonts w:ascii="Times New Roman" w:hAnsi="Times New Roman" w:cs="Times New Roman"/>
          <w:color w:val="auto"/>
        </w:rPr>
        <w:t xml:space="preserve"> loose material, </w:t>
      </w:r>
      <w:r w:rsidR="00951B43" w:rsidRPr="00016D3D">
        <w:rPr>
          <w:rFonts w:ascii="Times New Roman" w:hAnsi="Times New Roman" w:cs="Times New Roman"/>
          <w:color w:val="FF0000"/>
        </w:rPr>
        <w:t>as opposed to underground burial of explosives</w:t>
      </w:r>
      <w:r w:rsidR="00951B43" w:rsidRPr="00016D3D">
        <w:rPr>
          <w:rFonts w:ascii="Times New Roman" w:hAnsi="Times New Roman" w:cs="Times New Roman"/>
          <w:color w:val="auto"/>
        </w:rPr>
        <w:t xml:space="preserve">, </w:t>
      </w:r>
      <w:r w:rsidRPr="00016D3D">
        <w:rPr>
          <w:rFonts w:ascii="Times New Roman" w:hAnsi="Times New Roman" w:cs="Times New Roman"/>
          <w:color w:val="auto"/>
        </w:rPr>
        <w:t xml:space="preserve">and FOBF </w:t>
      </w:r>
      <w:r w:rsidR="00951B43" w:rsidRPr="00016D3D">
        <w:rPr>
          <w:rFonts w:ascii="Times New Roman" w:hAnsi="Times New Roman" w:cs="Times New Roman"/>
          <w:color w:val="FF0000"/>
        </w:rPr>
        <w:t xml:space="preserve">and VBIED </w:t>
      </w:r>
      <w:r w:rsidRPr="00016D3D">
        <w:rPr>
          <w:rFonts w:ascii="Times New Roman" w:hAnsi="Times New Roman" w:cs="Times New Roman"/>
          <w:color w:val="FF0000"/>
        </w:rPr>
        <w:t>explosions</w:t>
      </w:r>
      <w:r w:rsidR="00951B43" w:rsidRPr="00016D3D">
        <w:rPr>
          <w:rFonts w:ascii="Times New Roman" w:hAnsi="Times New Roman" w:cs="Times New Roman"/>
          <w:color w:val="auto"/>
        </w:rPr>
        <w:t>, which</w:t>
      </w:r>
      <w:r w:rsidRPr="00016D3D">
        <w:rPr>
          <w:rFonts w:ascii="Times New Roman" w:hAnsi="Times New Roman" w:cs="Times New Roman"/>
          <w:color w:val="auto"/>
        </w:rPr>
        <w:t xml:space="preserve"> </w:t>
      </w:r>
      <w:r w:rsidR="00016D3D" w:rsidRPr="00016D3D">
        <w:rPr>
          <w:rFonts w:ascii="Times New Roman" w:hAnsi="Times New Roman" w:cs="Times New Roman"/>
          <w:color w:val="FF0000"/>
        </w:rPr>
        <w:t>are</w:t>
      </w:r>
      <w:r w:rsidR="00016D3D">
        <w:rPr>
          <w:rFonts w:ascii="Times New Roman" w:hAnsi="Times New Roman" w:cs="Times New Roman"/>
          <w:color w:val="auto"/>
        </w:rPr>
        <w:t xml:space="preserve"> </w:t>
      </w:r>
      <w:r w:rsidRPr="00016D3D">
        <w:rPr>
          <w:rFonts w:ascii="Times New Roman" w:hAnsi="Times New Roman" w:cs="Times New Roman"/>
          <w:color w:val="auto"/>
        </w:rPr>
        <w:t xml:space="preserve">detonated </w:t>
      </w:r>
      <w:r w:rsidR="00951B43" w:rsidRPr="00016D3D">
        <w:rPr>
          <w:rFonts w:ascii="Times New Roman" w:hAnsi="Times New Roman" w:cs="Times New Roman"/>
          <w:color w:val="auto"/>
        </w:rPr>
        <w:t xml:space="preserve">above ground, </w:t>
      </w:r>
      <w:r w:rsidR="00951B43" w:rsidRPr="00016D3D">
        <w:rPr>
          <w:rFonts w:ascii="Times New Roman" w:hAnsi="Times New Roman" w:cs="Times New Roman"/>
          <w:color w:val="FF0000"/>
        </w:rPr>
        <w:t>appropriately qualify</w:t>
      </w:r>
      <w:r w:rsidRPr="00016D3D">
        <w:rPr>
          <w:rFonts w:ascii="Times New Roman" w:hAnsi="Times New Roman" w:cs="Times New Roman"/>
          <w:color w:val="auto"/>
        </w:rPr>
        <w:t xml:space="preserve">. No obvious scaling is observed between </w:t>
      </w:r>
      <w:r w:rsidR="00951B43" w:rsidRPr="00016D3D">
        <w:rPr>
          <w:rFonts w:ascii="Times New Roman" w:hAnsi="Times New Roman" w:cs="Times New Roman"/>
          <w:color w:val="auto"/>
        </w:rPr>
        <w:t xml:space="preserve">the </w:t>
      </w:r>
      <w:r w:rsidRPr="00016D3D">
        <w:rPr>
          <w:rFonts w:ascii="Times New Roman" w:hAnsi="Times New Roman" w:cs="Times New Roman"/>
          <w:color w:val="auto"/>
        </w:rPr>
        <w:t>corner frequencies and moments</w:t>
      </w:r>
      <w:r w:rsidR="00951B43" w:rsidRPr="00016D3D">
        <w:rPr>
          <w:rFonts w:ascii="Times New Roman" w:hAnsi="Times New Roman" w:cs="Times New Roman"/>
          <w:color w:val="auto"/>
        </w:rPr>
        <w:t xml:space="preserve">, </w:t>
      </w:r>
      <w:r w:rsidR="00951B43" w:rsidRPr="00016D3D">
        <w:rPr>
          <w:rFonts w:ascii="Times New Roman" w:hAnsi="Times New Roman" w:cs="Times New Roman"/>
          <w:color w:val="FF0000"/>
        </w:rPr>
        <w:t>which is</w:t>
      </w:r>
      <w:r w:rsidR="00951B43" w:rsidRPr="00016D3D">
        <w:rPr>
          <w:rFonts w:ascii="Times New Roman" w:hAnsi="Times New Roman" w:cs="Times New Roman"/>
          <w:color w:val="auto"/>
        </w:rPr>
        <w:t xml:space="preserve"> </w:t>
      </w:r>
      <w:r w:rsidRPr="00016D3D">
        <w:rPr>
          <w:rFonts w:ascii="Times New Roman" w:hAnsi="Times New Roman" w:cs="Times New Roman"/>
          <w:color w:val="auto"/>
        </w:rPr>
        <w:t xml:space="preserve">usually seen </w:t>
      </w:r>
      <w:r w:rsidR="00951B43" w:rsidRPr="00016D3D">
        <w:rPr>
          <w:rFonts w:ascii="Times New Roman" w:hAnsi="Times New Roman" w:cs="Times New Roman"/>
          <w:color w:val="auto"/>
        </w:rPr>
        <w:t xml:space="preserve">with earthquake </w:t>
      </w:r>
      <w:r w:rsidRPr="00016D3D">
        <w:rPr>
          <w:rFonts w:ascii="Times New Roman" w:hAnsi="Times New Roman" w:cs="Times New Roman"/>
          <w:color w:val="auto"/>
        </w:rPr>
        <w:t>sources.</w:t>
      </w:r>
      <w:r w:rsidR="00951B43" w:rsidRPr="00016D3D">
        <w:rPr>
          <w:rFonts w:ascii="Times New Roman" w:hAnsi="Times New Roman" w:cs="Times New Roman"/>
          <w:color w:val="auto"/>
        </w:rPr>
        <w:t xml:space="preserve"> </w:t>
      </w:r>
      <w:r w:rsidR="00951B43" w:rsidRPr="00016D3D">
        <w:rPr>
          <w:rFonts w:ascii="Times New Roman" w:hAnsi="Times New Roman" w:cs="Times New Roman"/>
          <w:color w:val="FF0000"/>
        </w:rPr>
        <w:t xml:space="preserve">The </w:t>
      </w:r>
      <w:r w:rsidR="00282081" w:rsidRPr="00016D3D">
        <w:rPr>
          <w:rFonts w:ascii="Times New Roman" w:hAnsi="Times New Roman" w:cs="Times New Roman"/>
          <w:color w:val="FF0000"/>
        </w:rPr>
        <w:t>small</w:t>
      </w:r>
      <w:r w:rsidR="00282081" w:rsidRPr="00016D3D">
        <w:rPr>
          <w:rFonts w:ascii="Times New Roman" w:hAnsi="Times New Roman" w:cs="Times New Roman"/>
          <w:color w:val="auto"/>
        </w:rPr>
        <w:t xml:space="preserve"> </w:t>
      </w:r>
      <w:r w:rsidR="00951B43" w:rsidRPr="00016D3D">
        <w:rPr>
          <w:rFonts w:ascii="Times New Roman" w:hAnsi="Times New Roman" w:cs="Times New Roman"/>
          <w:color w:val="auto"/>
        </w:rPr>
        <w:t>m</w:t>
      </w:r>
      <w:r w:rsidRPr="00016D3D">
        <w:rPr>
          <w:rFonts w:ascii="Times New Roman" w:hAnsi="Times New Roman" w:cs="Times New Roman"/>
          <w:color w:val="auto"/>
        </w:rPr>
        <w:t xml:space="preserve">oment magnitude values are in agreement with the </w:t>
      </w:r>
      <w:r w:rsidR="00282081" w:rsidRPr="00016D3D">
        <w:rPr>
          <w:rFonts w:ascii="Times New Roman" w:hAnsi="Times New Roman" w:cs="Times New Roman"/>
          <w:color w:val="FF0000"/>
        </w:rPr>
        <w:t>observations</w:t>
      </w:r>
      <w:r w:rsidRPr="00016D3D">
        <w:rPr>
          <w:rFonts w:ascii="Times New Roman" w:hAnsi="Times New Roman" w:cs="Times New Roman"/>
          <w:color w:val="auto"/>
        </w:rPr>
        <w:t xml:space="preserve"> that </w:t>
      </w:r>
      <w:r w:rsidR="00282081" w:rsidRPr="00016D3D">
        <w:rPr>
          <w:rFonts w:ascii="Times New Roman" w:hAnsi="Times New Roman" w:cs="Times New Roman"/>
          <w:color w:val="auto"/>
        </w:rPr>
        <w:t>the</w:t>
      </w:r>
      <w:r w:rsidRPr="00016D3D">
        <w:rPr>
          <w:rFonts w:ascii="Times New Roman" w:hAnsi="Times New Roman" w:cs="Times New Roman"/>
          <w:color w:val="auto"/>
        </w:rPr>
        <w:t xml:space="preserve"> explosions </w:t>
      </w:r>
      <w:r w:rsidR="00282081" w:rsidRPr="00016D3D">
        <w:rPr>
          <w:rFonts w:ascii="Times New Roman" w:hAnsi="Times New Roman" w:cs="Times New Roman"/>
          <w:color w:val="auto"/>
        </w:rPr>
        <w:t>were</w:t>
      </w:r>
      <w:r w:rsidRPr="00016D3D">
        <w:rPr>
          <w:rFonts w:ascii="Times New Roman" w:hAnsi="Times New Roman" w:cs="Times New Roman"/>
          <w:color w:val="auto"/>
        </w:rPr>
        <w:t xml:space="preserve"> felt </w:t>
      </w:r>
      <w:r w:rsidR="00282081" w:rsidRPr="00016D3D">
        <w:rPr>
          <w:rFonts w:ascii="Times New Roman" w:hAnsi="Times New Roman" w:cs="Times New Roman"/>
          <w:color w:val="FF0000"/>
        </w:rPr>
        <w:t>but had</w:t>
      </w:r>
      <w:r w:rsidRPr="00016D3D">
        <w:rPr>
          <w:rFonts w:ascii="Times New Roman" w:hAnsi="Times New Roman" w:cs="Times New Roman"/>
          <w:color w:val="FF0000"/>
        </w:rPr>
        <w:t xml:space="preserve"> no</w:t>
      </w:r>
      <w:r w:rsidR="00282081" w:rsidRPr="00016D3D">
        <w:rPr>
          <w:rFonts w:ascii="Times New Roman" w:hAnsi="Times New Roman" w:cs="Times New Roman"/>
          <w:color w:val="FF0000"/>
        </w:rPr>
        <w:t xml:space="preserve"> accompanying</w:t>
      </w:r>
      <w:r w:rsidRPr="00016D3D">
        <w:rPr>
          <w:rFonts w:ascii="Times New Roman" w:hAnsi="Times New Roman" w:cs="Times New Roman"/>
          <w:color w:val="auto"/>
        </w:rPr>
        <w:t xml:space="preserve"> widespred reports of building damages beyond the immediate vicinity of</w:t>
      </w:r>
      <w:r w:rsidR="00282081" w:rsidRPr="00016D3D">
        <w:rPr>
          <w:rFonts w:ascii="Times New Roman" w:hAnsi="Times New Roman" w:cs="Times New Roman"/>
          <w:color w:val="auto"/>
        </w:rPr>
        <w:t xml:space="preserve"> the explosi</w:t>
      </w:r>
      <w:r w:rsidRPr="00016D3D">
        <w:rPr>
          <w:rFonts w:ascii="Times New Roman" w:hAnsi="Times New Roman" w:cs="Times New Roman"/>
          <w:color w:val="auto"/>
        </w:rPr>
        <w:t xml:space="preserve">ons. </w:t>
      </w:r>
    </w:p>
    <w:p w14:paraId="20A23F2A" w14:textId="261246B2" w:rsidR="00EF7825" w:rsidRPr="00EF7825" w:rsidRDefault="00276C2D" w:rsidP="00EF7825">
      <w:pPr>
        <w:pStyle w:val="BodyText"/>
        <w:spacing w:after="240" w:line="480" w:lineRule="auto"/>
        <w:ind w:firstLine="360"/>
        <w:rPr>
          <w:rFonts w:ascii="Times New Roman" w:hAnsi="Times New Roman" w:cs="Times New Roman"/>
          <w:color w:val="FF0000"/>
        </w:rPr>
      </w:pPr>
      <w:r w:rsidRPr="00D91836">
        <w:rPr>
          <w:rFonts w:ascii="Times New Roman" w:hAnsi="Times New Roman" w:cs="Times New Roman"/>
          <w:color w:val="auto"/>
        </w:rPr>
        <w:t xml:space="preserve">Another approach </w:t>
      </w:r>
      <w:r w:rsidR="00EF7825" w:rsidRPr="00D91836">
        <w:rPr>
          <w:rFonts w:ascii="Times New Roman" w:hAnsi="Times New Roman" w:cs="Times New Roman"/>
          <w:color w:val="FF0000"/>
        </w:rPr>
        <w:t>to</w:t>
      </w:r>
      <w:r w:rsidRPr="00D91836">
        <w:rPr>
          <w:rFonts w:ascii="Times New Roman" w:hAnsi="Times New Roman" w:cs="Times New Roman"/>
          <w:color w:val="auto"/>
        </w:rPr>
        <w:t xml:space="preserve"> </w:t>
      </w:r>
      <w:r w:rsidR="00637249" w:rsidRPr="00D91836">
        <w:rPr>
          <w:rFonts w:ascii="Times New Roman" w:hAnsi="Times New Roman" w:cs="Times New Roman"/>
          <w:color w:val="auto"/>
        </w:rPr>
        <w:t>evaluating</w:t>
      </w:r>
      <w:r w:rsidRPr="00D91836">
        <w:rPr>
          <w:rFonts w:ascii="Times New Roman" w:hAnsi="Times New Roman" w:cs="Times New Roman"/>
          <w:color w:val="auto"/>
        </w:rPr>
        <w:t xml:space="preserve"> explosion </w:t>
      </w:r>
      <w:r w:rsidR="00637249" w:rsidRPr="00D91836">
        <w:rPr>
          <w:rFonts w:ascii="Times New Roman" w:hAnsi="Times New Roman" w:cs="Times New Roman"/>
          <w:color w:val="auto"/>
        </w:rPr>
        <w:t xml:space="preserve">sources </w:t>
      </w:r>
      <w:r w:rsidRPr="00D91836">
        <w:rPr>
          <w:rFonts w:ascii="Times New Roman" w:hAnsi="Times New Roman" w:cs="Times New Roman"/>
          <w:color w:val="auto"/>
        </w:rPr>
        <w:t xml:space="preserve">is to determine </w:t>
      </w:r>
      <w:r w:rsidR="000C019B" w:rsidRPr="00D91836">
        <w:rPr>
          <w:rFonts w:ascii="Times New Roman" w:hAnsi="Times New Roman" w:cs="Times New Roman"/>
          <w:color w:val="auto"/>
        </w:rPr>
        <w:t xml:space="preserve">their </w:t>
      </w:r>
      <w:r w:rsidRPr="00D91836">
        <w:rPr>
          <w:rFonts w:ascii="Times New Roman" w:hAnsi="Times New Roman" w:cs="Times New Roman"/>
          <w:color w:val="auto"/>
        </w:rPr>
        <w:t>source-time functions</w:t>
      </w:r>
      <w:r w:rsidR="00637249" w:rsidRPr="00D91836">
        <w:rPr>
          <w:rFonts w:ascii="Times New Roman" w:hAnsi="Times New Roman" w:cs="Times New Roman"/>
          <w:color w:val="auto"/>
        </w:rPr>
        <w:t>,</w:t>
      </w:r>
      <w:r w:rsidRPr="00D91836">
        <w:rPr>
          <w:rFonts w:ascii="Times New Roman" w:hAnsi="Times New Roman" w:cs="Times New Roman"/>
          <w:color w:val="auto"/>
        </w:rPr>
        <w:t xml:space="preserve"> </w:t>
      </w:r>
      <w:r w:rsidR="000C019B" w:rsidRPr="00D91836">
        <w:rPr>
          <w:rFonts w:ascii="Times New Roman" w:hAnsi="Times New Roman" w:cs="Times New Roman"/>
          <w:color w:val="auto"/>
        </w:rPr>
        <w:t>which reveals</w:t>
      </w:r>
      <w:r w:rsidRPr="00D91836">
        <w:rPr>
          <w:rFonts w:ascii="Times New Roman" w:hAnsi="Times New Roman" w:cs="Times New Roman"/>
          <w:color w:val="auto"/>
        </w:rPr>
        <w:t xml:space="preserve"> information about the physical mechanism and excitation process at the source of the explosion.</w:t>
      </w:r>
      <w:r w:rsidRPr="00EF7825">
        <w:rPr>
          <w:rFonts w:ascii="Times New Roman" w:hAnsi="Times New Roman" w:cs="Times New Roman"/>
          <w:color w:val="FF0000"/>
        </w:rPr>
        <w:t xml:space="preserve"> </w:t>
      </w:r>
      <w:r w:rsidR="001612F6" w:rsidRPr="001612F6">
        <w:rPr>
          <w:strike/>
          <w:color w:val="0000FF"/>
        </w:rPr>
        <w:t>A small and simple explosion can be used as a Green’s function, representing path effects, so that when it is deconvolved from a larger and more complex event, the explosion source-time function is revealed (Ligorria and Ammon, 1999). This process assumes that the different events are co-located and have similar mechanisms, differing only in magnitude and duration.</w:t>
      </w:r>
      <w:r w:rsidR="001612F6" w:rsidRPr="00C97E55">
        <w:t xml:space="preserve"> </w:t>
      </w:r>
      <w:r w:rsidR="00EF7825" w:rsidRPr="0096730E">
        <w:rPr>
          <w:rFonts w:ascii="Times New Roman" w:hAnsi="Times New Roman" w:cs="Times New Roman"/>
          <w:color w:val="FF0000"/>
        </w:rPr>
        <w:t>This objective cannot be attained without removing the complications d</w:t>
      </w:r>
      <w:r w:rsidR="00D91836">
        <w:rPr>
          <w:rFonts w:ascii="Times New Roman" w:hAnsi="Times New Roman" w:cs="Times New Roman"/>
          <w:color w:val="FF0000"/>
        </w:rPr>
        <w:t>ue to seismic wave propagation path and site effects</w:t>
      </w:r>
      <w:r w:rsidR="00EF7825" w:rsidRPr="0096730E">
        <w:rPr>
          <w:rFonts w:ascii="Times New Roman" w:hAnsi="Times New Roman" w:cs="Times New Roman"/>
          <w:color w:val="FF0000"/>
        </w:rPr>
        <w:t xml:space="preserve">.  In such situations, the use of empirical Green’s functions (EGFs) </w:t>
      </w:r>
      <w:r w:rsidR="00D91836">
        <w:rPr>
          <w:rFonts w:ascii="Times New Roman" w:hAnsi="Times New Roman" w:cs="Times New Roman"/>
          <w:color w:val="FF0000"/>
        </w:rPr>
        <w:t>is often employed</w:t>
      </w:r>
      <w:r w:rsidR="00EF7825" w:rsidRPr="0096730E">
        <w:rPr>
          <w:rFonts w:ascii="Times New Roman" w:hAnsi="Times New Roman" w:cs="Times New Roman"/>
          <w:color w:val="FF0000"/>
        </w:rPr>
        <w:t xml:space="preserve"> (e.g.</w:t>
      </w:r>
      <w:r w:rsidR="00EF7825" w:rsidRPr="00EF7825">
        <w:rPr>
          <w:rFonts w:ascii="Times New Roman" w:hAnsi="Times New Roman" w:cs="Times New Roman"/>
          <w:color w:val="FF0000"/>
        </w:rPr>
        <w:t>, Frankel and Kanamori, 1983; Hutchings and Wu, 1990; Hough, 1997; Prieto et al</w:t>
      </w:r>
      <w:r w:rsidR="00EF7825" w:rsidRPr="0096730E">
        <w:rPr>
          <w:rFonts w:ascii="Times New Roman" w:hAnsi="Times New Roman" w:cs="Times New Roman"/>
          <w:color w:val="FF0000"/>
        </w:rPr>
        <w:t>.</w:t>
      </w:r>
      <w:r w:rsidR="00EF7825" w:rsidRPr="00EF7825">
        <w:rPr>
          <w:rFonts w:ascii="Times New Roman" w:hAnsi="Times New Roman" w:cs="Times New Roman"/>
          <w:color w:val="FF0000"/>
        </w:rPr>
        <w:t>, 2004</w:t>
      </w:r>
      <w:r w:rsidR="00EF7825" w:rsidRPr="0096730E">
        <w:rPr>
          <w:rFonts w:ascii="Times New Roman" w:hAnsi="Times New Roman" w:cs="Times New Roman"/>
          <w:color w:val="FF0000"/>
        </w:rPr>
        <w:t xml:space="preserve">; Kane </w:t>
      </w:r>
      <w:r w:rsidR="00EF7825" w:rsidRPr="00EF7825">
        <w:rPr>
          <w:rFonts w:ascii="Times New Roman" w:hAnsi="Times New Roman" w:cs="Times New Roman"/>
          <w:color w:val="FF0000"/>
        </w:rPr>
        <w:t>et al</w:t>
      </w:r>
      <w:r w:rsidR="00EF7825" w:rsidRPr="0096730E">
        <w:rPr>
          <w:rFonts w:ascii="Times New Roman" w:hAnsi="Times New Roman" w:cs="Times New Roman"/>
          <w:color w:val="FF0000"/>
        </w:rPr>
        <w:t xml:space="preserve">., 2011). For an event to be considered as </w:t>
      </w:r>
      <w:r w:rsidR="00E1630D">
        <w:rPr>
          <w:rFonts w:ascii="Times New Roman" w:hAnsi="Times New Roman" w:cs="Times New Roman"/>
          <w:color w:val="FF0000"/>
        </w:rPr>
        <w:t>an EGF, it has to meet</w:t>
      </w:r>
      <w:r w:rsidR="00EF7825" w:rsidRPr="0096730E">
        <w:rPr>
          <w:rFonts w:ascii="Times New Roman" w:hAnsi="Times New Roman" w:cs="Times New Roman"/>
          <w:color w:val="FF0000"/>
        </w:rPr>
        <w:t xml:space="preserve"> several characteristics. It </w:t>
      </w:r>
      <w:r w:rsidR="00850B52">
        <w:rPr>
          <w:rFonts w:ascii="Times New Roman" w:hAnsi="Times New Roman" w:cs="Times New Roman"/>
          <w:color w:val="FF0000"/>
        </w:rPr>
        <w:t>should</w:t>
      </w:r>
      <w:r w:rsidR="00EF7825" w:rsidRPr="0096730E">
        <w:rPr>
          <w:rFonts w:ascii="Times New Roman" w:hAnsi="Times New Roman" w:cs="Times New Roman"/>
          <w:color w:val="FF0000"/>
        </w:rPr>
        <w:t xml:space="preserve"> be significantly small in size </w:t>
      </w:r>
      <w:r w:rsidR="00C37FD7">
        <w:rPr>
          <w:rFonts w:ascii="Times New Roman" w:hAnsi="Times New Roman" w:cs="Times New Roman"/>
          <w:color w:val="FF0000"/>
        </w:rPr>
        <w:t xml:space="preserve">and co-located </w:t>
      </w:r>
      <w:r w:rsidR="00EF7825" w:rsidRPr="0096730E">
        <w:rPr>
          <w:rFonts w:ascii="Times New Roman" w:hAnsi="Times New Roman" w:cs="Times New Roman"/>
          <w:color w:val="FF0000"/>
        </w:rPr>
        <w:t xml:space="preserve">with respect to the main event, </w:t>
      </w:r>
      <w:r w:rsidR="00C37FD7">
        <w:rPr>
          <w:rFonts w:ascii="Times New Roman" w:hAnsi="Times New Roman" w:cs="Times New Roman"/>
          <w:color w:val="FF0000"/>
        </w:rPr>
        <w:t>and should have a relatively impulsive response so that a more complex source time function can be represented as a convolution of the EGF with an arbitrary time function</w:t>
      </w:r>
      <w:r w:rsidR="00EF7825" w:rsidRPr="0096730E">
        <w:rPr>
          <w:rFonts w:ascii="Times New Roman" w:hAnsi="Times New Roman" w:cs="Times New Roman"/>
          <w:color w:val="FF0000"/>
        </w:rPr>
        <w:t xml:space="preserve">.  </w:t>
      </w:r>
      <w:r w:rsidR="00C37FD7">
        <w:rPr>
          <w:rFonts w:ascii="Times New Roman" w:hAnsi="Times New Roman" w:cs="Times New Roman"/>
          <w:color w:val="FF0000"/>
        </w:rPr>
        <w:t>In order to help eliminate the influence of a non-zero source time function for the EGF event itself,</w:t>
      </w:r>
      <w:r w:rsidR="00EF7825" w:rsidRPr="0096730E">
        <w:rPr>
          <w:rFonts w:ascii="Times New Roman" w:hAnsi="Times New Roman" w:cs="Times New Roman"/>
          <w:color w:val="FF0000"/>
        </w:rPr>
        <w:t xml:space="preserve"> Hutchings and Viegas (2012) </w:t>
      </w:r>
      <w:r w:rsidR="00C37FD7">
        <w:rPr>
          <w:rFonts w:ascii="Times New Roman" w:hAnsi="Times New Roman" w:cs="Times New Roman"/>
          <w:color w:val="FF0000"/>
        </w:rPr>
        <w:t>suggest</w:t>
      </w:r>
      <w:r w:rsidR="00EF7825" w:rsidRPr="0096730E">
        <w:rPr>
          <w:rFonts w:ascii="Times New Roman" w:hAnsi="Times New Roman" w:cs="Times New Roman"/>
          <w:color w:val="FF0000"/>
        </w:rPr>
        <w:t xml:space="preserve"> filter</w:t>
      </w:r>
      <w:r w:rsidR="00C37FD7">
        <w:rPr>
          <w:rFonts w:ascii="Times New Roman" w:hAnsi="Times New Roman" w:cs="Times New Roman"/>
          <w:color w:val="FF0000"/>
        </w:rPr>
        <w:t>ing the EGF event</w:t>
      </w:r>
      <w:r w:rsidR="00EF7825" w:rsidRPr="0096730E">
        <w:rPr>
          <w:rFonts w:ascii="Times New Roman" w:hAnsi="Times New Roman" w:cs="Times New Roman"/>
          <w:color w:val="FF0000"/>
        </w:rPr>
        <w:t xml:space="preserve"> waveforms below </w:t>
      </w:r>
      <w:r w:rsidR="00C37FD7">
        <w:rPr>
          <w:rFonts w:ascii="Times New Roman" w:hAnsi="Times New Roman" w:cs="Times New Roman"/>
          <w:color w:val="FF0000"/>
        </w:rPr>
        <w:t xml:space="preserve">the </w:t>
      </w:r>
      <w:r w:rsidR="00EF7825" w:rsidRPr="0096730E">
        <w:rPr>
          <w:rFonts w:ascii="Times New Roman" w:hAnsi="Times New Roman" w:cs="Times New Roman"/>
          <w:color w:val="FF0000"/>
        </w:rPr>
        <w:t xml:space="preserve">corner frequency, effectively </w:t>
      </w:r>
      <w:r w:rsidR="006A59F1">
        <w:rPr>
          <w:rFonts w:ascii="Times New Roman" w:hAnsi="Times New Roman" w:cs="Times New Roman"/>
          <w:color w:val="FF0000"/>
        </w:rPr>
        <w:t>generating an</w:t>
      </w:r>
      <w:r w:rsidR="00EF7825" w:rsidRPr="0096730E">
        <w:rPr>
          <w:rFonts w:ascii="Times New Roman" w:hAnsi="Times New Roman" w:cs="Times New Roman"/>
          <w:color w:val="FF0000"/>
        </w:rPr>
        <w:t xml:space="preserve"> impuls</w:t>
      </w:r>
      <w:r w:rsidR="006A59F1">
        <w:rPr>
          <w:rFonts w:ascii="Times New Roman" w:hAnsi="Times New Roman" w:cs="Times New Roman"/>
          <w:color w:val="FF0000"/>
        </w:rPr>
        <w:t xml:space="preserve">ive point source </w:t>
      </w:r>
      <w:r w:rsidR="00EF7825" w:rsidRPr="0096730E">
        <w:rPr>
          <w:rFonts w:ascii="Times New Roman" w:hAnsi="Times New Roman" w:cs="Times New Roman"/>
          <w:color w:val="FF0000"/>
        </w:rPr>
        <w:t xml:space="preserve">for </w:t>
      </w:r>
      <w:r w:rsidR="006A59F1">
        <w:rPr>
          <w:rFonts w:ascii="Times New Roman" w:hAnsi="Times New Roman" w:cs="Times New Roman"/>
          <w:color w:val="FF0000"/>
        </w:rPr>
        <w:t>a particular</w:t>
      </w:r>
      <w:r w:rsidR="00EF7825" w:rsidRPr="0096730E">
        <w:rPr>
          <w:rFonts w:ascii="Times New Roman" w:hAnsi="Times New Roman" w:cs="Times New Roman"/>
          <w:color w:val="FF0000"/>
        </w:rPr>
        <w:t xml:space="preserve"> frequency range. </w:t>
      </w:r>
    </w:p>
    <w:p w14:paraId="302FE834" w14:textId="6A7C8765" w:rsidR="00C51D86" w:rsidRPr="00926352" w:rsidRDefault="00EF7825" w:rsidP="00672D08">
      <w:pPr>
        <w:pStyle w:val="BodyText"/>
        <w:spacing w:after="240" w:line="480" w:lineRule="auto"/>
        <w:ind w:firstLine="360"/>
        <w:rPr>
          <w:rFonts w:ascii="Times New Roman" w:hAnsi="Times New Roman" w:cs="Times New Roman"/>
          <w:color w:val="FF0000"/>
        </w:rPr>
      </w:pPr>
      <w:r w:rsidRPr="00926352">
        <w:rPr>
          <w:rFonts w:ascii="Times New Roman" w:hAnsi="Times New Roman" w:cs="Times New Roman"/>
          <w:color w:val="FF0000"/>
        </w:rPr>
        <w:t xml:space="preserve">Most of </w:t>
      </w:r>
      <w:r w:rsidR="006A59F1" w:rsidRPr="00926352">
        <w:rPr>
          <w:rFonts w:ascii="Times New Roman" w:hAnsi="Times New Roman" w:cs="Times New Roman"/>
          <w:color w:val="FF0000"/>
        </w:rPr>
        <w:t xml:space="preserve">the </w:t>
      </w:r>
      <w:r w:rsidRPr="00926352">
        <w:rPr>
          <w:rFonts w:ascii="Times New Roman" w:hAnsi="Times New Roman" w:cs="Times New Roman"/>
          <w:color w:val="FF0000"/>
        </w:rPr>
        <w:t xml:space="preserve">FOBF explosions </w:t>
      </w:r>
      <w:r w:rsidR="006A59F1" w:rsidRPr="00926352">
        <w:rPr>
          <w:rFonts w:ascii="Times New Roman" w:hAnsi="Times New Roman" w:cs="Times New Roman"/>
          <w:color w:val="FF0000"/>
        </w:rPr>
        <w:t xml:space="preserve">are small and impulsive enough to </w:t>
      </w:r>
      <w:r w:rsidRPr="00926352">
        <w:rPr>
          <w:rFonts w:ascii="Times New Roman" w:hAnsi="Times New Roman" w:cs="Times New Roman"/>
          <w:color w:val="FF0000"/>
        </w:rPr>
        <w:t xml:space="preserve">meet those </w:t>
      </w:r>
      <w:r w:rsidR="006A59F1" w:rsidRPr="00926352">
        <w:rPr>
          <w:rFonts w:ascii="Times New Roman" w:hAnsi="Times New Roman" w:cs="Times New Roman"/>
          <w:color w:val="FF0000"/>
        </w:rPr>
        <w:t xml:space="preserve">EGF </w:t>
      </w:r>
      <w:r w:rsidRPr="00926352">
        <w:rPr>
          <w:rFonts w:ascii="Times New Roman" w:hAnsi="Times New Roman" w:cs="Times New Roman"/>
          <w:color w:val="FF0000"/>
        </w:rPr>
        <w:t>criteria</w:t>
      </w:r>
      <w:r w:rsidR="006A59F1" w:rsidRPr="00926352">
        <w:rPr>
          <w:rFonts w:ascii="Times New Roman" w:hAnsi="Times New Roman" w:cs="Times New Roman"/>
          <w:color w:val="FF0000"/>
        </w:rPr>
        <w:t>,</w:t>
      </w:r>
      <w:r w:rsidRPr="00926352">
        <w:rPr>
          <w:rFonts w:ascii="Times New Roman" w:hAnsi="Times New Roman" w:cs="Times New Roman"/>
          <w:color w:val="FF0000"/>
        </w:rPr>
        <w:t xml:space="preserve"> and several </w:t>
      </w:r>
      <w:r w:rsidR="006A59F1" w:rsidRPr="00926352">
        <w:rPr>
          <w:rFonts w:ascii="Times New Roman" w:hAnsi="Times New Roman" w:cs="Times New Roman"/>
          <w:color w:val="FF0000"/>
        </w:rPr>
        <w:t>were chosen</w:t>
      </w:r>
      <w:r w:rsidRPr="00926352">
        <w:rPr>
          <w:rFonts w:ascii="Times New Roman" w:hAnsi="Times New Roman" w:cs="Times New Roman"/>
          <w:color w:val="FF0000"/>
        </w:rPr>
        <w:t xml:space="preserve"> </w:t>
      </w:r>
      <w:r w:rsidR="006A59F1" w:rsidRPr="00926352">
        <w:rPr>
          <w:rFonts w:ascii="Times New Roman" w:hAnsi="Times New Roman" w:cs="Times New Roman"/>
          <w:color w:val="FF0000"/>
        </w:rPr>
        <w:t>in order to carry out a</w:t>
      </w:r>
      <w:r w:rsidRPr="00926352">
        <w:rPr>
          <w:rFonts w:ascii="Times New Roman" w:hAnsi="Times New Roman" w:cs="Times New Roman"/>
          <w:color w:val="FF0000"/>
        </w:rPr>
        <w:t xml:space="preserve"> relative source function estimation (RSTF). </w:t>
      </w:r>
      <w:r w:rsidR="00672D08" w:rsidRPr="00926352">
        <w:rPr>
          <w:rFonts w:ascii="Times New Roman" w:hAnsi="Times New Roman" w:cs="Times New Roman"/>
          <w:color w:val="FF0000"/>
        </w:rPr>
        <w:t>Figure 22</w:t>
      </w:r>
      <w:r w:rsidRPr="00926352">
        <w:rPr>
          <w:rFonts w:ascii="Times New Roman" w:hAnsi="Times New Roman" w:cs="Times New Roman"/>
          <w:color w:val="FF0000"/>
        </w:rPr>
        <w:t xml:space="preserve"> show</w:t>
      </w:r>
      <w:r w:rsidR="00D047EF" w:rsidRPr="00926352">
        <w:rPr>
          <w:rFonts w:ascii="Times New Roman" w:hAnsi="Times New Roman" w:cs="Times New Roman"/>
          <w:color w:val="FF0000"/>
        </w:rPr>
        <w:t>s</w:t>
      </w:r>
      <w:r w:rsidRPr="00926352">
        <w:rPr>
          <w:rFonts w:ascii="Times New Roman" w:hAnsi="Times New Roman" w:cs="Times New Roman"/>
          <w:color w:val="FF0000"/>
        </w:rPr>
        <w:t xml:space="preserve"> the spectral levels of the noise, </w:t>
      </w:r>
      <w:r w:rsidR="003F7C36" w:rsidRPr="00926352">
        <w:rPr>
          <w:rFonts w:ascii="Times New Roman" w:hAnsi="Times New Roman" w:cs="Times New Roman"/>
          <w:color w:val="FF0000"/>
        </w:rPr>
        <w:t>the airwaves from a small</w:t>
      </w:r>
      <w:r w:rsidR="00D047EF" w:rsidRPr="00926352">
        <w:rPr>
          <w:rFonts w:ascii="Times New Roman" w:hAnsi="Times New Roman" w:cs="Times New Roman"/>
          <w:color w:val="FF0000"/>
        </w:rPr>
        <w:t xml:space="preserve"> </w:t>
      </w:r>
      <w:r w:rsidR="003F7C36" w:rsidRPr="00926352">
        <w:rPr>
          <w:rFonts w:ascii="Times New Roman" w:hAnsi="Times New Roman" w:cs="Times New Roman"/>
          <w:color w:val="FF0000"/>
        </w:rPr>
        <w:t>explosion chosen as an EGF</w:t>
      </w:r>
      <w:r w:rsidR="00672D08" w:rsidRPr="00926352">
        <w:rPr>
          <w:rFonts w:ascii="Times New Roman" w:hAnsi="Times New Roman" w:cs="Times New Roman"/>
          <w:color w:val="FF0000"/>
        </w:rPr>
        <w:t xml:space="preserve"> (</w:t>
      </w:r>
      <w:r w:rsidR="00926352" w:rsidRPr="00926352">
        <w:rPr>
          <w:noProof/>
          <w:color w:val="FF0000"/>
          <w:lang w:eastAsia="en-US"/>
        </w:rPr>
        <w:t>20:50:46 UTC on 10 October 2006</w:t>
      </w:r>
      <w:r w:rsidR="00672D08" w:rsidRPr="00926352">
        <w:rPr>
          <w:rFonts w:ascii="Times New Roman" w:hAnsi="Times New Roman" w:cs="Times New Roman"/>
          <w:color w:val="FF0000"/>
        </w:rPr>
        <w:t>)</w:t>
      </w:r>
      <w:r w:rsidR="00D047EF" w:rsidRPr="00926352">
        <w:rPr>
          <w:rFonts w:ascii="Times New Roman" w:hAnsi="Times New Roman" w:cs="Times New Roman"/>
          <w:color w:val="FF0000"/>
        </w:rPr>
        <w:t>,</w:t>
      </w:r>
      <w:r w:rsidRPr="00926352">
        <w:rPr>
          <w:rFonts w:ascii="Times New Roman" w:hAnsi="Times New Roman" w:cs="Times New Roman"/>
          <w:color w:val="FF0000"/>
        </w:rPr>
        <w:t xml:space="preserve"> and </w:t>
      </w:r>
      <w:r w:rsidR="003F7C36" w:rsidRPr="00926352">
        <w:rPr>
          <w:rFonts w:ascii="Times New Roman" w:hAnsi="Times New Roman" w:cs="Times New Roman"/>
          <w:color w:val="FF0000"/>
        </w:rPr>
        <w:t xml:space="preserve">the airwaves from the large </w:t>
      </w:r>
      <w:r w:rsidRPr="00926352">
        <w:rPr>
          <w:rFonts w:ascii="Times New Roman" w:hAnsi="Times New Roman" w:cs="Times New Roman"/>
          <w:color w:val="FF0000"/>
        </w:rPr>
        <w:t>explosion</w:t>
      </w:r>
      <w:r w:rsidR="003F7C36" w:rsidRPr="00926352">
        <w:rPr>
          <w:rFonts w:ascii="Times New Roman" w:hAnsi="Times New Roman" w:cs="Times New Roman"/>
          <w:color w:val="FF0000"/>
        </w:rPr>
        <w:t xml:space="preserve"> at </w:t>
      </w:r>
      <w:r w:rsidR="003F7C36" w:rsidRPr="00926352">
        <w:rPr>
          <w:bCs/>
          <w:noProof/>
          <w:color w:val="FF0000"/>
          <w:lang w:eastAsia="en-US"/>
        </w:rPr>
        <w:t>19:40 UTC on 10 October 2006</w:t>
      </w:r>
      <w:r w:rsidRPr="00926352">
        <w:rPr>
          <w:rFonts w:ascii="Times New Roman" w:hAnsi="Times New Roman" w:cs="Times New Roman"/>
          <w:color w:val="FF0000"/>
        </w:rPr>
        <w:t xml:space="preserve">.  </w:t>
      </w:r>
      <w:r w:rsidR="00D047EF" w:rsidRPr="00926352">
        <w:rPr>
          <w:rFonts w:ascii="Times New Roman" w:hAnsi="Times New Roman" w:cs="Times New Roman"/>
          <w:color w:val="FF0000"/>
        </w:rPr>
        <w:t>Both</w:t>
      </w:r>
      <w:r w:rsidRPr="00926352">
        <w:rPr>
          <w:rFonts w:ascii="Times New Roman" w:hAnsi="Times New Roman" w:cs="Times New Roman"/>
          <w:color w:val="FF0000"/>
        </w:rPr>
        <w:t xml:space="preserve"> the </w:t>
      </w:r>
      <w:r w:rsidR="003F7C36" w:rsidRPr="00926352">
        <w:rPr>
          <w:rFonts w:ascii="Times New Roman" w:hAnsi="Times New Roman" w:cs="Times New Roman"/>
          <w:color w:val="FF0000"/>
        </w:rPr>
        <w:t xml:space="preserve">EGF and larger </w:t>
      </w:r>
      <w:r w:rsidRPr="00926352">
        <w:rPr>
          <w:rFonts w:ascii="Times New Roman" w:hAnsi="Times New Roman" w:cs="Times New Roman"/>
          <w:color w:val="FF0000"/>
        </w:rPr>
        <w:t xml:space="preserve">explosion </w:t>
      </w:r>
      <w:r w:rsidR="003F7C36" w:rsidRPr="00926352">
        <w:rPr>
          <w:rFonts w:ascii="Times New Roman" w:hAnsi="Times New Roman" w:cs="Times New Roman"/>
          <w:color w:val="FF0000"/>
        </w:rPr>
        <w:t>airwaves</w:t>
      </w:r>
      <w:r w:rsidRPr="00926352">
        <w:rPr>
          <w:rFonts w:ascii="Times New Roman" w:hAnsi="Times New Roman" w:cs="Times New Roman"/>
          <w:color w:val="FF0000"/>
        </w:rPr>
        <w:t xml:space="preserve"> (solid</w:t>
      </w:r>
      <w:r w:rsidR="00672D08" w:rsidRPr="00926352">
        <w:rPr>
          <w:rFonts w:ascii="Times New Roman" w:hAnsi="Times New Roman" w:cs="Times New Roman"/>
          <w:color w:val="FF0000"/>
        </w:rPr>
        <w:t xml:space="preserve"> line and dashed line, Figure 22</w:t>
      </w:r>
      <w:r w:rsidRPr="00926352">
        <w:rPr>
          <w:rFonts w:ascii="Times New Roman" w:hAnsi="Times New Roman" w:cs="Times New Roman"/>
          <w:color w:val="FF0000"/>
        </w:rPr>
        <w:t xml:space="preserve">b) have significant </w:t>
      </w:r>
      <w:r w:rsidR="00D047EF" w:rsidRPr="00926352">
        <w:rPr>
          <w:rFonts w:ascii="Times New Roman" w:hAnsi="Times New Roman" w:cs="Times New Roman"/>
          <w:color w:val="FF0000"/>
        </w:rPr>
        <w:t>energy</w:t>
      </w:r>
      <w:r w:rsidRPr="00926352">
        <w:rPr>
          <w:rFonts w:ascii="Times New Roman" w:hAnsi="Times New Roman" w:cs="Times New Roman"/>
          <w:color w:val="FF0000"/>
        </w:rPr>
        <w:t xml:space="preserve"> above</w:t>
      </w:r>
      <w:r w:rsidR="00D047EF" w:rsidRPr="00926352">
        <w:rPr>
          <w:rFonts w:ascii="Times New Roman" w:hAnsi="Times New Roman" w:cs="Times New Roman"/>
          <w:color w:val="FF0000"/>
        </w:rPr>
        <w:t xml:space="preserve"> that of</w:t>
      </w:r>
      <w:r w:rsidRPr="00926352">
        <w:rPr>
          <w:rFonts w:ascii="Times New Roman" w:hAnsi="Times New Roman" w:cs="Times New Roman"/>
          <w:color w:val="FF0000"/>
        </w:rPr>
        <w:t xml:space="preserve"> the noise (dotted line</w:t>
      </w:r>
      <w:r w:rsidR="00672D08" w:rsidRPr="00926352">
        <w:rPr>
          <w:rFonts w:ascii="Times New Roman" w:hAnsi="Times New Roman" w:cs="Times New Roman"/>
          <w:color w:val="FF0000"/>
        </w:rPr>
        <w:t>, Figure 22</w:t>
      </w:r>
      <w:r w:rsidR="00D047EF" w:rsidRPr="00926352">
        <w:rPr>
          <w:rFonts w:ascii="Times New Roman" w:hAnsi="Times New Roman" w:cs="Times New Roman"/>
          <w:color w:val="FF0000"/>
        </w:rPr>
        <w:t>b)</w:t>
      </w:r>
      <w:r w:rsidRPr="00926352">
        <w:rPr>
          <w:rFonts w:ascii="Times New Roman" w:hAnsi="Times New Roman" w:cs="Times New Roman"/>
          <w:color w:val="FF0000"/>
        </w:rPr>
        <w:t xml:space="preserve"> </w:t>
      </w:r>
      <w:r w:rsidR="00D047EF" w:rsidRPr="00926352">
        <w:rPr>
          <w:rFonts w:ascii="Times New Roman" w:hAnsi="Times New Roman" w:cs="Times New Roman"/>
          <w:color w:val="FF0000"/>
        </w:rPr>
        <w:t>in the 3</w:t>
      </w:r>
      <w:r w:rsidR="006F1AE1" w:rsidRPr="00926352">
        <w:rPr>
          <w:rFonts w:ascii="Times New Roman" w:hAnsi="Times New Roman" w:cs="Times New Roman"/>
          <w:color w:val="FF0000"/>
        </w:rPr>
        <w:t xml:space="preserve"> </w:t>
      </w:r>
      <w:r w:rsidR="00D047EF" w:rsidRPr="00926352">
        <w:rPr>
          <w:rFonts w:ascii="Times New Roman" w:hAnsi="Times New Roman" w:cs="Times New Roman"/>
          <w:color w:val="FF0000"/>
        </w:rPr>
        <w:t>-</w:t>
      </w:r>
      <w:r w:rsidR="006F1AE1" w:rsidRPr="00926352">
        <w:rPr>
          <w:rFonts w:ascii="Times New Roman" w:hAnsi="Times New Roman" w:cs="Times New Roman"/>
          <w:color w:val="FF0000"/>
        </w:rPr>
        <w:t xml:space="preserve"> </w:t>
      </w:r>
      <w:r w:rsidRPr="00926352">
        <w:rPr>
          <w:rFonts w:ascii="Times New Roman" w:hAnsi="Times New Roman" w:cs="Times New Roman"/>
          <w:color w:val="FF0000"/>
        </w:rPr>
        <w:t>10 Hz</w:t>
      </w:r>
      <w:r w:rsidR="00D047EF" w:rsidRPr="00926352">
        <w:rPr>
          <w:rFonts w:ascii="Times New Roman" w:hAnsi="Times New Roman" w:cs="Times New Roman"/>
          <w:color w:val="FF0000"/>
        </w:rPr>
        <w:t xml:space="preserve"> range</w:t>
      </w:r>
      <w:r w:rsidRPr="00926352">
        <w:rPr>
          <w:rFonts w:ascii="Times New Roman" w:hAnsi="Times New Roman" w:cs="Times New Roman"/>
          <w:color w:val="FF0000"/>
        </w:rPr>
        <w:t xml:space="preserve">.  </w:t>
      </w:r>
      <w:r w:rsidR="00D047EF" w:rsidRPr="00926352">
        <w:rPr>
          <w:rFonts w:ascii="Times New Roman" w:hAnsi="Times New Roman" w:cs="Times New Roman"/>
          <w:color w:val="FF0000"/>
        </w:rPr>
        <w:t>An</w:t>
      </w:r>
      <w:r w:rsidRPr="00926352">
        <w:rPr>
          <w:rFonts w:ascii="Times New Roman" w:hAnsi="Times New Roman" w:cs="Times New Roman"/>
          <w:color w:val="FF0000"/>
        </w:rPr>
        <w:t xml:space="preserve"> envelope function </w:t>
      </w:r>
      <w:r w:rsidR="00D047EF" w:rsidRPr="00926352">
        <w:rPr>
          <w:rFonts w:ascii="Times New Roman" w:hAnsi="Times New Roman" w:cs="Times New Roman"/>
          <w:color w:val="FF0000"/>
        </w:rPr>
        <w:t>is used as a</w:t>
      </w:r>
      <w:r w:rsidRPr="00926352">
        <w:rPr>
          <w:rFonts w:ascii="Times New Roman" w:hAnsi="Times New Roman" w:cs="Times New Roman"/>
          <w:color w:val="FF0000"/>
        </w:rPr>
        <w:t xml:space="preserve"> guide in choosing </w:t>
      </w:r>
      <w:r w:rsidR="00D047EF" w:rsidRPr="00926352">
        <w:rPr>
          <w:rFonts w:ascii="Times New Roman" w:hAnsi="Times New Roman" w:cs="Times New Roman"/>
          <w:color w:val="FF0000"/>
        </w:rPr>
        <w:t xml:space="preserve">an </w:t>
      </w:r>
      <w:r w:rsidRPr="00926352">
        <w:rPr>
          <w:rFonts w:ascii="Times New Roman" w:hAnsi="Times New Roman" w:cs="Times New Roman"/>
          <w:color w:val="FF0000"/>
        </w:rPr>
        <w:t xml:space="preserve">EGF for </w:t>
      </w:r>
      <w:r w:rsidR="00D047EF" w:rsidRPr="00926352">
        <w:rPr>
          <w:rFonts w:ascii="Times New Roman" w:hAnsi="Times New Roman" w:cs="Times New Roman"/>
          <w:color w:val="FF0000"/>
        </w:rPr>
        <w:t xml:space="preserve">the </w:t>
      </w:r>
      <w:r w:rsidRPr="00926352">
        <w:rPr>
          <w:rFonts w:ascii="Times New Roman" w:hAnsi="Times New Roman" w:cs="Times New Roman"/>
          <w:color w:val="FF0000"/>
        </w:rPr>
        <w:t xml:space="preserve">RSTF estimation. </w:t>
      </w:r>
      <w:r w:rsidR="00D047EF" w:rsidRPr="00926352">
        <w:rPr>
          <w:rFonts w:ascii="Times New Roman" w:hAnsi="Times New Roman" w:cs="Times New Roman"/>
          <w:color w:val="FF0000"/>
        </w:rPr>
        <w:t>To</w:t>
      </w:r>
      <w:r w:rsidRPr="00926352">
        <w:rPr>
          <w:rFonts w:ascii="Times New Roman" w:hAnsi="Times New Roman" w:cs="Times New Roman"/>
          <w:color w:val="FF0000"/>
        </w:rPr>
        <w:t xml:space="preserve"> define</w:t>
      </w:r>
      <w:r w:rsidR="00D047EF" w:rsidRPr="00926352">
        <w:rPr>
          <w:rFonts w:ascii="Times New Roman" w:hAnsi="Times New Roman" w:cs="Times New Roman"/>
          <w:color w:val="FF0000"/>
        </w:rPr>
        <w:t xml:space="preserve"> the</w:t>
      </w:r>
      <w:r w:rsidRPr="00926352">
        <w:rPr>
          <w:rFonts w:ascii="Times New Roman" w:hAnsi="Times New Roman" w:cs="Times New Roman"/>
          <w:color w:val="FF0000"/>
        </w:rPr>
        <w:t xml:space="preserve"> frequency content and window length for the airwaves of th</w:t>
      </w:r>
      <w:r w:rsidR="00D047EF" w:rsidRPr="00926352">
        <w:rPr>
          <w:rFonts w:ascii="Times New Roman" w:hAnsi="Times New Roman" w:cs="Times New Roman"/>
          <w:color w:val="FF0000"/>
        </w:rPr>
        <w:t xml:space="preserve">e chosen explosions and the EGF, </w:t>
      </w:r>
      <w:r w:rsidR="006F1AE1" w:rsidRPr="00926352">
        <w:rPr>
          <w:rFonts w:ascii="Times New Roman" w:hAnsi="Times New Roman" w:cs="Times New Roman"/>
          <w:color w:val="FF0000"/>
        </w:rPr>
        <w:t>we 1) r</w:t>
      </w:r>
      <w:r w:rsidRPr="00926352">
        <w:rPr>
          <w:rFonts w:ascii="Times New Roman" w:hAnsi="Times New Roman" w:cs="Times New Roman"/>
          <w:color w:val="FF0000"/>
        </w:rPr>
        <w:t>emove instrument response</w:t>
      </w:r>
      <w:r w:rsidR="00D047EF" w:rsidRPr="00926352">
        <w:rPr>
          <w:rFonts w:ascii="Times New Roman" w:hAnsi="Times New Roman" w:cs="Times New Roman"/>
          <w:color w:val="FF0000"/>
        </w:rPr>
        <w:t>s</w:t>
      </w:r>
      <w:r w:rsidRPr="00926352">
        <w:rPr>
          <w:rFonts w:ascii="Times New Roman" w:hAnsi="Times New Roman" w:cs="Times New Roman"/>
          <w:color w:val="FF0000"/>
        </w:rPr>
        <w:t xml:space="preserve"> and </w:t>
      </w:r>
      <w:r w:rsidR="00D047EF" w:rsidRPr="00926352">
        <w:rPr>
          <w:rFonts w:ascii="Times New Roman" w:hAnsi="Times New Roman" w:cs="Times New Roman"/>
          <w:color w:val="FF0000"/>
        </w:rPr>
        <w:t>convert</w:t>
      </w:r>
      <w:r w:rsidRPr="00926352">
        <w:rPr>
          <w:rFonts w:ascii="Times New Roman" w:hAnsi="Times New Roman" w:cs="Times New Roman"/>
          <w:color w:val="FF0000"/>
        </w:rPr>
        <w:t xml:space="preserve"> signal</w:t>
      </w:r>
      <w:r w:rsidR="00D047EF" w:rsidRPr="00926352">
        <w:rPr>
          <w:rFonts w:ascii="Times New Roman" w:hAnsi="Times New Roman" w:cs="Times New Roman"/>
          <w:color w:val="FF0000"/>
        </w:rPr>
        <w:t>s</w:t>
      </w:r>
      <w:r w:rsidRPr="00926352">
        <w:rPr>
          <w:rFonts w:ascii="Times New Roman" w:hAnsi="Times New Roman" w:cs="Times New Roman"/>
          <w:color w:val="FF0000"/>
        </w:rPr>
        <w:t xml:space="preserve"> </w:t>
      </w:r>
      <w:r w:rsidR="00D047EF" w:rsidRPr="00926352">
        <w:rPr>
          <w:rFonts w:ascii="Times New Roman" w:hAnsi="Times New Roman" w:cs="Times New Roman"/>
          <w:color w:val="FF0000"/>
        </w:rPr>
        <w:t>to ground displacement;</w:t>
      </w:r>
      <w:r w:rsidR="006F1AE1" w:rsidRPr="00926352">
        <w:rPr>
          <w:rFonts w:ascii="Times New Roman" w:hAnsi="Times New Roman" w:cs="Times New Roman"/>
          <w:color w:val="FF0000"/>
        </w:rPr>
        <w:t xml:space="preserve"> </w:t>
      </w:r>
      <w:r w:rsidR="00D047EF" w:rsidRPr="00926352">
        <w:rPr>
          <w:rFonts w:ascii="Times New Roman" w:hAnsi="Times New Roman" w:cs="Times New Roman"/>
          <w:color w:val="FF0000"/>
        </w:rPr>
        <w:t xml:space="preserve">2) </w:t>
      </w:r>
      <w:r w:rsidR="006F1AE1" w:rsidRPr="00926352">
        <w:rPr>
          <w:rFonts w:ascii="Times New Roman" w:hAnsi="Times New Roman" w:cs="Times New Roman"/>
          <w:color w:val="FF0000"/>
        </w:rPr>
        <w:t>w</w:t>
      </w:r>
      <w:r w:rsidRPr="00926352">
        <w:rPr>
          <w:rFonts w:ascii="Times New Roman" w:hAnsi="Times New Roman" w:cs="Times New Roman"/>
          <w:color w:val="FF0000"/>
        </w:rPr>
        <w:t xml:space="preserve">indow </w:t>
      </w:r>
      <w:r w:rsidR="006F1AE1" w:rsidRPr="00926352">
        <w:rPr>
          <w:rFonts w:ascii="Times New Roman" w:hAnsi="Times New Roman" w:cs="Times New Roman"/>
          <w:color w:val="FF0000"/>
        </w:rPr>
        <w:t>the airwaves between 0. 5 s before and 2.0 s</w:t>
      </w:r>
      <w:r w:rsidRPr="00926352">
        <w:rPr>
          <w:rFonts w:ascii="Times New Roman" w:hAnsi="Times New Roman" w:cs="Times New Roman"/>
          <w:color w:val="FF0000"/>
        </w:rPr>
        <w:t xml:space="preserve"> after the </w:t>
      </w:r>
      <w:r w:rsidR="006F1AE1" w:rsidRPr="00926352">
        <w:rPr>
          <w:rFonts w:ascii="Times New Roman" w:hAnsi="Times New Roman" w:cs="Times New Roman"/>
          <w:color w:val="FF0000"/>
        </w:rPr>
        <w:t>airwave</w:t>
      </w:r>
      <w:r w:rsidRPr="00926352">
        <w:rPr>
          <w:rFonts w:ascii="Times New Roman" w:hAnsi="Times New Roman" w:cs="Times New Roman"/>
          <w:color w:val="FF0000"/>
        </w:rPr>
        <w:t xml:space="preserve"> arrival</w:t>
      </w:r>
      <w:r w:rsidR="006F1AE1" w:rsidRPr="00926352">
        <w:rPr>
          <w:rFonts w:ascii="Times New Roman" w:hAnsi="Times New Roman" w:cs="Times New Roman"/>
          <w:color w:val="FF0000"/>
        </w:rPr>
        <w:t xml:space="preserve"> time; </w:t>
      </w:r>
      <w:r w:rsidR="00D047EF" w:rsidRPr="00926352">
        <w:rPr>
          <w:rFonts w:ascii="Times New Roman" w:hAnsi="Times New Roman" w:cs="Times New Roman"/>
          <w:color w:val="FF0000"/>
        </w:rPr>
        <w:t xml:space="preserve">3) </w:t>
      </w:r>
      <w:r w:rsidR="006F1AE1" w:rsidRPr="00926352">
        <w:rPr>
          <w:rFonts w:ascii="Times New Roman" w:hAnsi="Times New Roman" w:cs="Times New Roman"/>
          <w:color w:val="FF0000"/>
        </w:rPr>
        <w:t>pad the window length</w:t>
      </w:r>
      <w:r w:rsidRPr="00926352">
        <w:rPr>
          <w:rFonts w:ascii="Times New Roman" w:hAnsi="Times New Roman" w:cs="Times New Roman"/>
          <w:color w:val="FF0000"/>
        </w:rPr>
        <w:t xml:space="preserve"> with zero</w:t>
      </w:r>
      <w:r w:rsidR="006F1AE1" w:rsidRPr="00926352">
        <w:rPr>
          <w:rFonts w:ascii="Times New Roman" w:hAnsi="Times New Roman" w:cs="Times New Roman"/>
          <w:color w:val="FF0000"/>
        </w:rPr>
        <w:t>s to 256 points; and band-pass filter</w:t>
      </w:r>
      <w:r w:rsidRPr="00926352">
        <w:rPr>
          <w:rFonts w:ascii="Times New Roman" w:hAnsi="Times New Roman" w:cs="Times New Roman"/>
          <w:color w:val="FF0000"/>
        </w:rPr>
        <w:t xml:space="preserve"> </w:t>
      </w:r>
      <w:r w:rsidR="006F1AE1" w:rsidRPr="00926352">
        <w:rPr>
          <w:rFonts w:ascii="Times New Roman" w:hAnsi="Times New Roman" w:cs="Times New Roman"/>
          <w:color w:val="FF0000"/>
        </w:rPr>
        <w:t xml:space="preserve">the </w:t>
      </w:r>
      <w:r w:rsidRPr="00926352">
        <w:rPr>
          <w:rFonts w:ascii="Times New Roman" w:hAnsi="Times New Roman" w:cs="Times New Roman"/>
          <w:color w:val="FF0000"/>
        </w:rPr>
        <w:t>windowed signal</w:t>
      </w:r>
      <w:r w:rsidR="006F1AE1" w:rsidRPr="00926352">
        <w:rPr>
          <w:rFonts w:ascii="Times New Roman" w:hAnsi="Times New Roman" w:cs="Times New Roman"/>
          <w:color w:val="FF0000"/>
        </w:rPr>
        <w:t>s</w:t>
      </w:r>
      <w:r w:rsidRPr="00926352">
        <w:rPr>
          <w:rFonts w:ascii="Times New Roman" w:hAnsi="Times New Roman" w:cs="Times New Roman"/>
          <w:color w:val="FF0000"/>
        </w:rPr>
        <w:t xml:space="preserve"> </w:t>
      </w:r>
      <w:r w:rsidR="006F1AE1" w:rsidRPr="00926352">
        <w:rPr>
          <w:rFonts w:ascii="Times New Roman" w:hAnsi="Times New Roman" w:cs="Times New Roman"/>
          <w:color w:val="FF0000"/>
        </w:rPr>
        <w:t>at</w:t>
      </w:r>
      <w:r w:rsidRPr="00926352">
        <w:rPr>
          <w:rFonts w:ascii="Times New Roman" w:hAnsi="Times New Roman" w:cs="Times New Roman"/>
          <w:color w:val="FF0000"/>
        </w:rPr>
        <w:t xml:space="preserve"> 1 </w:t>
      </w:r>
      <w:r w:rsidR="006F1AE1" w:rsidRPr="00926352">
        <w:rPr>
          <w:rFonts w:ascii="Times New Roman" w:hAnsi="Times New Roman" w:cs="Times New Roman"/>
          <w:color w:val="FF0000"/>
        </w:rPr>
        <w:t xml:space="preserve">- 20 Hz with a </w:t>
      </w:r>
      <w:r w:rsidRPr="00926352">
        <w:rPr>
          <w:rFonts w:ascii="Times New Roman" w:hAnsi="Times New Roman" w:cs="Times New Roman"/>
          <w:color w:val="FF0000"/>
        </w:rPr>
        <w:t>3</w:t>
      </w:r>
      <w:r w:rsidRPr="00926352">
        <w:rPr>
          <w:rFonts w:ascii="Times New Roman" w:hAnsi="Times New Roman" w:cs="Times New Roman"/>
          <w:color w:val="FF0000"/>
          <w:vertAlign w:val="superscript"/>
        </w:rPr>
        <w:t>rd</w:t>
      </w:r>
      <w:r w:rsidR="006F1AE1" w:rsidRPr="00926352">
        <w:rPr>
          <w:rFonts w:ascii="Times New Roman" w:hAnsi="Times New Roman" w:cs="Times New Roman"/>
          <w:color w:val="FF0000"/>
        </w:rPr>
        <w:t>-</w:t>
      </w:r>
      <w:r w:rsidRPr="00926352">
        <w:rPr>
          <w:rFonts w:ascii="Times New Roman" w:hAnsi="Times New Roman" w:cs="Times New Roman"/>
          <w:color w:val="FF0000"/>
        </w:rPr>
        <w:t xml:space="preserve">order causal filter. An iterative time-domain deconvolution algorithm (Ligorria and Ammon, 1999) </w:t>
      </w:r>
      <w:r w:rsidR="006F1AE1" w:rsidRPr="00926352">
        <w:rPr>
          <w:rFonts w:ascii="Times New Roman" w:hAnsi="Times New Roman" w:cs="Times New Roman"/>
          <w:color w:val="FF0000"/>
        </w:rPr>
        <w:t>for</w:t>
      </w:r>
      <w:r w:rsidRPr="00926352">
        <w:rPr>
          <w:rFonts w:ascii="Times New Roman" w:hAnsi="Times New Roman" w:cs="Times New Roman"/>
          <w:color w:val="FF0000"/>
        </w:rPr>
        <w:t xml:space="preserve"> </w:t>
      </w:r>
      <w:r w:rsidR="006F1AE1" w:rsidRPr="00926352">
        <w:rPr>
          <w:rFonts w:ascii="Times New Roman" w:hAnsi="Times New Roman" w:cs="Times New Roman"/>
          <w:color w:val="FF0000"/>
        </w:rPr>
        <w:t>constructing</w:t>
      </w:r>
      <w:r w:rsidRPr="00926352">
        <w:rPr>
          <w:rFonts w:ascii="Times New Roman" w:hAnsi="Times New Roman" w:cs="Times New Roman"/>
          <w:color w:val="FF0000"/>
        </w:rPr>
        <w:t xml:space="preserve"> </w:t>
      </w:r>
      <w:r w:rsidR="006F1AE1" w:rsidRPr="00926352">
        <w:rPr>
          <w:rFonts w:ascii="Times New Roman" w:hAnsi="Times New Roman" w:cs="Times New Roman"/>
          <w:color w:val="FF0000"/>
        </w:rPr>
        <w:t xml:space="preserve">the </w:t>
      </w:r>
      <w:r w:rsidRPr="00926352">
        <w:rPr>
          <w:rFonts w:ascii="Times New Roman" w:hAnsi="Times New Roman" w:cs="Times New Roman"/>
          <w:color w:val="FF0000"/>
        </w:rPr>
        <w:t>RSTF is used with positivity constraint</w:t>
      </w:r>
      <w:r w:rsidR="006F1AE1" w:rsidRPr="00926352">
        <w:rPr>
          <w:rFonts w:ascii="Times New Roman" w:hAnsi="Times New Roman" w:cs="Times New Roman"/>
          <w:color w:val="FF0000"/>
        </w:rPr>
        <w:t>s</w:t>
      </w:r>
      <w:r w:rsidRPr="00926352">
        <w:rPr>
          <w:rFonts w:ascii="Times New Roman" w:hAnsi="Times New Roman" w:cs="Times New Roman"/>
          <w:color w:val="FF0000"/>
        </w:rPr>
        <w:t xml:space="preserve"> and </w:t>
      </w:r>
      <w:r w:rsidR="006F1AE1" w:rsidRPr="00926352">
        <w:rPr>
          <w:rFonts w:ascii="Times New Roman" w:hAnsi="Times New Roman" w:cs="Times New Roman"/>
          <w:color w:val="FF0000"/>
        </w:rPr>
        <w:t xml:space="preserve">a </w:t>
      </w:r>
      <w:r w:rsidRPr="00926352">
        <w:rPr>
          <w:rFonts w:ascii="Times New Roman" w:hAnsi="Times New Roman" w:cs="Times New Roman"/>
          <w:color w:val="FF0000"/>
        </w:rPr>
        <w:t>Gaussian smoothing filter that controls the frequenc</w:t>
      </w:r>
      <w:r w:rsidR="006F1AE1" w:rsidRPr="00926352">
        <w:rPr>
          <w:rFonts w:ascii="Times New Roman" w:hAnsi="Times New Roman" w:cs="Times New Roman"/>
          <w:color w:val="FF0000"/>
        </w:rPr>
        <w:t>y range of the resultant RSTF. In this case, t</w:t>
      </w:r>
      <w:r w:rsidRPr="00926352">
        <w:rPr>
          <w:rFonts w:ascii="Times New Roman" w:hAnsi="Times New Roman" w:cs="Times New Roman"/>
          <w:color w:val="FF0000"/>
        </w:rPr>
        <w:t xml:space="preserve">he Gaussian width effectively provided a low-pass cut-off frequency of 14 Hz. </w:t>
      </w:r>
    </w:p>
    <w:p w14:paraId="76D84CE2" w14:textId="7AD77366" w:rsidR="00DD4F1B" w:rsidRDefault="00276C2D" w:rsidP="000A0392">
      <w:pPr>
        <w:spacing w:after="240" w:line="480" w:lineRule="auto"/>
        <w:ind w:firstLine="360"/>
      </w:pPr>
      <w:r w:rsidRPr="00C97E55">
        <w:t xml:space="preserve">Figure </w:t>
      </w:r>
      <w:r w:rsidR="00672D08">
        <w:rPr>
          <w:color w:val="FF0000"/>
        </w:rPr>
        <w:t>23</w:t>
      </w:r>
      <w:r w:rsidR="006F1AE1">
        <w:rPr>
          <w:color w:val="FF0000"/>
        </w:rPr>
        <w:t>a</w:t>
      </w:r>
      <w:r w:rsidRPr="00C97E55">
        <w:t xml:space="preserve"> shows the airwave arrivals from</w:t>
      </w:r>
      <w:r w:rsidR="002B5E7E">
        <w:t xml:space="preserve"> five different explosions</w:t>
      </w:r>
      <w:r w:rsidR="00503323">
        <w:t xml:space="preserve">, </w:t>
      </w:r>
      <w:r w:rsidR="004667B4" w:rsidRPr="004667B4">
        <w:rPr>
          <w:color w:val="FF0000"/>
        </w:rPr>
        <w:t>with the bottom record chosen as the EGF</w:t>
      </w:r>
      <w:r w:rsidR="00503323" w:rsidRPr="00926352">
        <w:rPr>
          <w:color w:val="FF0000"/>
        </w:rPr>
        <w:t xml:space="preserve">. </w:t>
      </w:r>
      <w:r w:rsidR="00926352" w:rsidRPr="00926352">
        <w:rPr>
          <w:color w:val="FF0000"/>
        </w:rPr>
        <w:t>Three of these explosions (E1, E3, E4) also had their yield estimates calculated from P waves, as shown in Figure 20 and Table 1</w:t>
      </w:r>
      <w:r w:rsidR="002B5E7E" w:rsidRPr="00926352">
        <w:rPr>
          <w:color w:val="FF0000"/>
        </w:rPr>
        <w:t>.</w:t>
      </w:r>
      <w:r w:rsidRPr="00C97E55">
        <w:t xml:space="preserve"> </w:t>
      </w:r>
      <w:r w:rsidR="002B5E7E">
        <w:t>T</w:t>
      </w:r>
      <w:r w:rsidRPr="00C97E55">
        <w:t xml:space="preserve">he small </w:t>
      </w:r>
      <w:r w:rsidR="00D3411D">
        <w:t>explosion (</w:t>
      </w:r>
      <w:r w:rsidR="00503323" w:rsidRPr="00503323">
        <w:rPr>
          <w:color w:val="FF0000"/>
        </w:rPr>
        <w:t>E</w:t>
      </w:r>
      <w:r w:rsidR="002A4600" w:rsidRPr="00503323">
        <w:rPr>
          <w:color w:val="FF0000"/>
        </w:rPr>
        <w:t>GF</w:t>
      </w:r>
      <w:r w:rsidR="00D3411D">
        <w:t>)</w:t>
      </w:r>
      <w:r w:rsidRPr="00C97E55">
        <w:t xml:space="preserve"> is </w:t>
      </w:r>
      <w:r w:rsidR="002B5E7E">
        <w:t>used</w:t>
      </w:r>
      <w:r w:rsidR="002B5E7E" w:rsidRPr="00C97E55">
        <w:t xml:space="preserve"> </w:t>
      </w:r>
      <w:r w:rsidRPr="00C97E55">
        <w:t>as the empirical Green’s function</w:t>
      </w:r>
      <w:r w:rsidR="00503323">
        <w:t xml:space="preserve"> and is </w:t>
      </w:r>
      <w:r w:rsidR="002B5E7E">
        <w:t xml:space="preserve">deconvolved from </w:t>
      </w:r>
      <w:r w:rsidRPr="00C97E55">
        <w:t xml:space="preserve">the airwaves </w:t>
      </w:r>
      <w:r w:rsidR="00503323" w:rsidRPr="00503323">
        <w:rPr>
          <w:color w:val="FF0000"/>
        </w:rPr>
        <w:t>of the</w:t>
      </w:r>
      <w:r w:rsidR="004667B4">
        <w:rPr>
          <w:color w:val="FF0000"/>
        </w:rPr>
        <w:t xml:space="preserve"> other</w:t>
      </w:r>
      <w:r w:rsidRPr="00C97E55">
        <w:t xml:space="preserve"> four larger explosions</w:t>
      </w:r>
      <w:r w:rsidR="002B5E7E" w:rsidRPr="004667B4">
        <w:t>.</w:t>
      </w:r>
      <w:r w:rsidRPr="00C97E55">
        <w:t xml:space="preserve"> Figure</w:t>
      </w:r>
      <w:r w:rsidR="002B5E7E">
        <w:t>s</w:t>
      </w:r>
      <w:r w:rsidRPr="00C97E55">
        <w:t xml:space="preserve"> </w:t>
      </w:r>
      <w:r w:rsidR="00F35C20">
        <w:rPr>
          <w:color w:val="FF0000"/>
        </w:rPr>
        <w:t>23</w:t>
      </w:r>
      <w:r w:rsidR="00CA4A4E">
        <w:t xml:space="preserve"> </w:t>
      </w:r>
      <w:r w:rsidRPr="00C97E55">
        <w:t>b</w:t>
      </w:r>
      <w:r w:rsidR="003E1478">
        <w:t xml:space="preserve">,c </w:t>
      </w:r>
      <w:r w:rsidR="00637249">
        <w:t>show</w:t>
      </w:r>
      <w:r w:rsidRPr="00C97E55">
        <w:t xml:space="preserve"> relative</w:t>
      </w:r>
      <w:r w:rsidR="00945265">
        <w:rPr>
          <w:rFonts w:hint="cs"/>
        </w:rPr>
        <w:t xml:space="preserve"> </w:t>
      </w:r>
      <w:r w:rsidRPr="00C97E55">
        <w:t>source</w:t>
      </w:r>
      <w:r w:rsidR="00F75485">
        <w:t>-time</w:t>
      </w:r>
      <w:r w:rsidRPr="00C97E55">
        <w:t xml:space="preserve"> functions </w:t>
      </w:r>
      <w:r w:rsidR="00945265">
        <w:t xml:space="preserve">and </w:t>
      </w:r>
      <w:r w:rsidR="00B0596D">
        <w:t xml:space="preserve">their </w:t>
      </w:r>
      <w:r w:rsidR="00945265">
        <w:t xml:space="preserve">spectral amplitudes </w:t>
      </w:r>
      <w:r w:rsidR="00B0596D">
        <w:t>for</w:t>
      </w:r>
      <w:r w:rsidR="00B0596D" w:rsidRPr="00C97E55">
        <w:t xml:space="preserve"> </w:t>
      </w:r>
      <w:r w:rsidRPr="00C97E55">
        <w:t xml:space="preserve">the four </w:t>
      </w:r>
      <w:r w:rsidR="009C588B">
        <w:t xml:space="preserve">larger </w:t>
      </w:r>
      <w:r w:rsidRPr="00C97E55">
        <w:t>explosions</w:t>
      </w:r>
      <w:r w:rsidR="00945265">
        <w:t>,</w:t>
      </w:r>
      <w:r w:rsidRPr="00C97E55">
        <w:t xml:space="preserve"> </w:t>
      </w:r>
      <w:r w:rsidR="00B0596D">
        <w:t xml:space="preserve">displaying </w:t>
      </w:r>
      <w:r w:rsidRPr="00C97E55">
        <w:t xml:space="preserve">a well-defined </w:t>
      </w:r>
      <w:r w:rsidR="00F77D34">
        <w:t xml:space="preserve">attenuated </w:t>
      </w:r>
      <w:r w:rsidRPr="00C97E55">
        <w:t xml:space="preserve">impulse </w:t>
      </w:r>
      <w:r w:rsidR="00B0596D">
        <w:t xml:space="preserve">with </w:t>
      </w:r>
      <w:r w:rsidR="00C14EDA">
        <w:t xml:space="preserve">subsequent </w:t>
      </w:r>
      <w:r w:rsidR="00B0596D">
        <w:t xml:space="preserve">energy </w:t>
      </w:r>
      <w:r w:rsidR="00C14EDA">
        <w:t>release over the following several seconds</w:t>
      </w:r>
      <w:r w:rsidR="00F039C1">
        <w:t xml:space="preserve">. </w:t>
      </w:r>
      <w:r w:rsidR="00F40BF9">
        <w:t>Based on the</w:t>
      </w:r>
      <w:r w:rsidR="00686A32">
        <w:t xml:space="preserve"> </w:t>
      </w:r>
      <w:r w:rsidR="00AF51B9">
        <w:t>source time function</w:t>
      </w:r>
      <w:r w:rsidR="003C3330">
        <w:t xml:space="preserve">, </w:t>
      </w:r>
      <w:r w:rsidR="00F40BF9">
        <w:t>relative differences between source amplitu</w:t>
      </w:r>
      <w:r w:rsidR="00B0596D">
        <w:t>d</w:t>
      </w:r>
      <w:r w:rsidR="00F40BF9">
        <w:t xml:space="preserve">es can be deduced. The </w:t>
      </w:r>
      <w:r w:rsidR="00AF51B9">
        <w:t xml:space="preserve">largest of the </w:t>
      </w:r>
      <w:r w:rsidR="003C3330">
        <w:t>four</w:t>
      </w:r>
      <w:r w:rsidR="00686A32">
        <w:t xml:space="preserve"> </w:t>
      </w:r>
      <w:r w:rsidR="00420FC0" w:rsidRPr="00420FC0">
        <w:rPr>
          <w:color w:val="FF0000"/>
        </w:rPr>
        <w:t>non-EGF</w:t>
      </w:r>
      <w:r w:rsidR="00420FC0">
        <w:t xml:space="preserve"> </w:t>
      </w:r>
      <w:r w:rsidR="00686A32">
        <w:t>explosions</w:t>
      </w:r>
      <w:r w:rsidR="00A948AA">
        <w:t xml:space="preserve"> </w:t>
      </w:r>
      <w:r w:rsidR="004667B4">
        <w:t>(</w:t>
      </w:r>
      <w:r w:rsidR="004667B4" w:rsidRPr="004667B4">
        <w:rPr>
          <w:color w:val="FF0000"/>
        </w:rPr>
        <w:t>explosion E3 in Figure 23</w:t>
      </w:r>
      <w:r w:rsidR="00A948AA" w:rsidRPr="004667B4">
        <w:t>)</w:t>
      </w:r>
      <w:r w:rsidR="00686A32">
        <w:t xml:space="preserve"> </w:t>
      </w:r>
      <w:r w:rsidR="00503323">
        <w:t xml:space="preserve">is about </w:t>
      </w:r>
      <w:r w:rsidR="00503323" w:rsidRPr="00503323">
        <w:rPr>
          <w:color w:val="FF0000"/>
        </w:rPr>
        <w:t>3</w:t>
      </w:r>
      <w:r w:rsidR="00AF51B9">
        <w:t xml:space="preserve"> times larger than the smallest </w:t>
      </w:r>
      <w:r w:rsidR="00420FC0" w:rsidRPr="00420FC0">
        <w:rPr>
          <w:color w:val="FF0000"/>
        </w:rPr>
        <w:t>of the four</w:t>
      </w:r>
      <w:r w:rsidR="004667B4">
        <w:rPr>
          <w:color w:val="FF0000"/>
        </w:rPr>
        <w:t xml:space="preserve"> </w:t>
      </w:r>
      <w:r w:rsidR="004667B4" w:rsidRPr="004667B4">
        <w:rPr>
          <w:color w:val="FF0000"/>
        </w:rPr>
        <w:t>(explosion E4)</w:t>
      </w:r>
      <w:r w:rsidR="00420FC0" w:rsidRPr="004667B4">
        <w:rPr>
          <w:color w:val="FF0000"/>
        </w:rPr>
        <w:t>,</w:t>
      </w:r>
      <w:r w:rsidR="00420FC0">
        <w:t xml:space="preserve"> </w:t>
      </w:r>
      <w:r w:rsidR="00AF51B9">
        <w:t xml:space="preserve">and </w:t>
      </w:r>
      <w:r w:rsidR="00686A32">
        <w:t xml:space="preserve">larger than the </w:t>
      </w:r>
      <w:r w:rsidR="00AF51B9">
        <w:t xml:space="preserve">other two </w:t>
      </w:r>
      <w:r w:rsidR="00AF51B9" w:rsidRPr="00420FC0">
        <w:rPr>
          <w:color w:val="FF0000"/>
        </w:rPr>
        <w:t>by</w:t>
      </w:r>
      <w:r w:rsidR="00F40BF9" w:rsidRPr="00420FC0">
        <w:rPr>
          <w:color w:val="FF0000"/>
        </w:rPr>
        <w:t xml:space="preserve"> </w:t>
      </w:r>
      <w:r w:rsidR="00420FC0" w:rsidRPr="00420FC0">
        <w:rPr>
          <w:color w:val="FF0000"/>
        </w:rPr>
        <w:t>nearly</w:t>
      </w:r>
      <w:r w:rsidR="00420FC0">
        <w:t xml:space="preserve"> </w:t>
      </w:r>
      <w:r w:rsidR="00F40BF9">
        <w:t>a</w:t>
      </w:r>
      <w:r w:rsidR="00AF51B9">
        <w:t xml:space="preserve"> factor of two. </w:t>
      </w:r>
      <w:r w:rsidR="00605BBE">
        <w:rPr>
          <w:color w:val="FF0000"/>
        </w:rPr>
        <w:t xml:space="preserve">This is roughly </w:t>
      </w:r>
      <w:r w:rsidR="00420FC0" w:rsidRPr="00420FC0">
        <w:rPr>
          <w:color w:val="FF0000"/>
        </w:rPr>
        <w:t xml:space="preserve">in agreement with the yields calculated from the P </w:t>
      </w:r>
      <w:r w:rsidR="004667B4">
        <w:rPr>
          <w:color w:val="FF0000"/>
        </w:rPr>
        <w:t xml:space="preserve">waves (see </w:t>
      </w:r>
      <w:r w:rsidR="00605BBE" w:rsidRPr="00605BBE">
        <w:rPr>
          <w:color w:val="FF0000"/>
        </w:rPr>
        <w:t>Table 1</w:t>
      </w:r>
      <w:r w:rsidR="004667B4">
        <w:rPr>
          <w:color w:val="FF0000"/>
        </w:rPr>
        <w:t>)</w:t>
      </w:r>
      <w:r w:rsidR="00420FC0" w:rsidRPr="00605BBE">
        <w:rPr>
          <w:color w:val="FF0000"/>
        </w:rPr>
        <w:t>.</w:t>
      </w:r>
    </w:p>
    <w:p w14:paraId="6329A122" w14:textId="4ACE3FCE" w:rsidR="00C006BC" w:rsidRPr="009C0C6F" w:rsidRDefault="00326C0C" w:rsidP="000A0392">
      <w:pPr>
        <w:pStyle w:val="WW-Default"/>
        <w:spacing w:after="240" w:line="480" w:lineRule="auto"/>
        <w:ind w:firstLine="360"/>
      </w:pPr>
      <w:r>
        <w:rPr>
          <w:rFonts w:ascii="Times New Roman" w:hAnsi="Times New Roman"/>
        </w:rPr>
        <w:t xml:space="preserve">The calculated </w:t>
      </w:r>
      <w:r w:rsidR="00605BBE" w:rsidRPr="00605BBE">
        <w:rPr>
          <w:rFonts w:ascii="Times New Roman" w:hAnsi="Times New Roman"/>
          <w:strike/>
          <w:color w:val="0000FF"/>
        </w:rPr>
        <w:t>values</w:t>
      </w:r>
      <w:r w:rsidR="00605BBE">
        <w:rPr>
          <w:rFonts w:ascii="Times New Roman" w:hAnsi="Times New Roman"/>
        </w:rPr>
        <w:t xml:space="preserve"> </w:t>
      </w:r>
      <w:r w:rsidR="00CC5971" w:rsidRPr="00CC5971">
        <w:rPr>
          <w:rFonts w:ascii="Times New Roman" w:hAnsi="Times New Roman"/>
          <w:color w:val="FF0000"/>
        </w:rPr>
        <w:t>parameters</w:t>
      </w:r>
      <w:r>
        <w:rPr>
          <w:rFonts w:ascii="Times New Roman" w:hAnsi="Times New Roman"/>
        </w:rPr>
        <w:t xml:space="preserve"> presented in Table 1 do not take into account</w:t>
      </w:r>
      <w:r w:rsidRPr="002B7D53">
        <w:rPr>
          <w:rFonts w:ascii="Times New Roman" w:hAnsi="Times New Roman"/>
        </w:rPr>
        <w:t xml:space="preserve"> </w:t>
      </w:r>
      <w:r w:rsidR="00CC5971" w:rsidRPr="00605BBE">
        <w:rPr>
          <w:rFonts w:ascii="Times New Roman" w:hAnsi="Times New Roman"/>
          <w:color w:val="FF0000"/>
        </w:rPr>
        <w:t>signal attenuation from</w:t>
      </w:r>
      <w:r w:rsidR="00CC5971">
        <w:rPr>
          <w:rFonts w:ascii="Times New Roman" w:hAnsi="Times New Roman"/>
        </w:rPr>
        <w:t xml:space="preserve"> </w:t>
      </w:r>
      <w:r w:rsidRPr="002B7D53">
        <w:rPr>
          <w:rFonts w:ascii="Times New Roman" w:hAnsi="Times New Roman"/>
        </w:rPr>
        <w:t>explosion source containment</w:t>
      </w:r>
      <w:r>
        <w:rPr>
          <w:rFonts w:ascii="Times New Roman" w:hAnsi="Times New Roman"/>
        </w:rPr>
        <w:t>,</w:t>
      </w:r>
      <w:r w:rsidRPr="002B7D53">
        <w:rPr>
          <w:rFonts w:ascii="Times New Roman" w:hAnsi="Times New Roman"/>
        </w:rPr>
        <w:t xml:space="preserve"> </w:t>
      </w:r>
      <w:r>
        <w:rPr>
          <w:rFonts w:ascii="Times New Roman" w:hAnsi="Times New Roman"/>
        </w:rPr>
        <w:t>which can</w:t>
      </w:r>
      <w:r w:rsidRPr="002B7D53">
        <w:rPr>
          <w:rFonts w:ascii="Times New Roman" w:hAnsi="Times New Roman"/>
        </w:rPr>
        <w:t xml:space="preserve"> play </w:t>
      </w:r>
      <w:r>
        <w:rPr>
          <w:rFonts w:ascii="Times New Roman" w:hAnsi="Times New Roman"/>
        </w:rPr>
        <w:t xml:space="preserve">a </w:t>
      </w:r>
      <w:r w:rsidRPr="002B7D53">
        <w:rPr>
          <w:rFonts w:ascii="Times New Roman" w:hAnsi="Times New Roman"/>
        </w:rPr>
        <w:t xml:space="preserve">significant role in size estimation. </w:t>
      </w:r>
      <w:r>
        <w:rPr>
          <w:rFonts w:ascii="Times New Roman" w:hAnsi="Times New Roman"/>
        </w:rPr>
        <w:t>It is not publicly known what kind of ammunition was stored at the FOB site,</w:t>
      </w:r>
      <w:r w:rsidRPr="002B7D53">
        <w:rPr>
          <w:rFonts w:ascii="Times New Roman" w:hAnsi="Times New Roman"/>
        </w:rPr>
        <w:t xml:space="preserve"> and </w:t>
      </w:r>
      <w:r>
        <w:rPr>
          <w:rFonts w:ascii="Times New Roman" w:hAnsi="Times New Roman"/>
        </w:rPr>
        <w:t>any</w:t>
      </w:r>
      <w:r w:rsidRPr="002B7D53">
        <w:rPr>
          <w:rFonts w:ascii="Times New Roman" w:hAnsi="Times New Roman"/>
        </w:rPr>
        <w:t xml:space="preserve"> explosions </w:t>
      </w:r>
      <w:r>
        <w:rPr>
          <w:rFonts w:ascii="Times New Roman" w:hAnsi="Times New Roman"/>
        </w:rPr>
        <w:t>from</w:t>
      </w:r>
      <w:r w:rsidRPr="002B7D53">
        <w:rPr>
          <w:rFonts w:ascii="Times New Roman" w:hAnsi="Times New Roman"/>
        </w:rPr>
        <w:t xml:space="preserve"> bombs</w:t>
      </w:r>
      <w:r>
        <w:rPr>
          <w:rFonts w:ascii="Times New Roman" w:hAnsi="Times New Roman"/>
        </w:rPr>
        <w:t xml:space="preserve"> will have a different apparent yield than a </w:t>
      </w:r>
      <w:r w:rsidRPr="002B7D53">
        <w:rPr>
          <w:rFonts w:ascii="Times New Roman" w:hAnsi="Times New Roman"/>
        </w:rPr>
        <w:t xml:space="preserve">standard chemical blast. The effect of the metallic casing </w:t>
      </w:r>
      <w:r>
        <w:rPr>
          <w:rFonts w:ascii="Times New Roman" w:hAnsi="Times New Roman"/>
        </w:rPr>
        <w:t xml:space="preserve">of the </w:t>
      </w:r>
      <w:r w:rsidRPr="002B7D53">
        <w:rPr>
          <w:rFonts w:ascii="Times New Roman" w:hAnsi="Times New Roman"/>
        </w:rPr>
        <w:t xml:space="preserve">shell and </w:t>
      </w:r>
      <w:r>
        <w:rPr>
          <w:rFonts w:ascii="Times New Roman" w:hAnsi="Times New Roman"/>
        </w:rPr>
        <w:t xml:space="preserve">how it </w:t>
      </w:r>
      <w:r w:rsidRPr="002B7D53">
        <w:rPr>
          <w:rFonts w:ascii="Times New Roman" w:hAnsi="Times New Roman"/>
        </w:rPr>
        <w:t>splinter</w:t>
      </w:r>
      <w:r>
        <w:rPr>
          <w:rFonts w:ascii="Times New Roman" w:hAnsi="Times New Roman"/>
        </w:rPr>
        <w:t>s</w:t>
      </w:r>
      <w:r w:rsidRPr="002B7D53">
        <w:rPr>
          <w:rFonts w:ascii="Times New Roman" w:hAnsi="Times New Roman"/>
        </w:rPr>
        <w:t xml:space="preserve"> </w:t>
      </w:r>
      <w:r>
        <w:rPr>
          <w:rFonts w:ascii="Times New Roman" w:hAnsi="Times New Roman"/>
        </w:rPr>
        <w:t>can significantly</w:t>
      </w:r>
      <w:r w:rsidRPr="002B7D53">
        <w:rPr>
          <w:rFonts w:ascii="Times New Roman" w:hAnsi="Times New Roman"/>
        </w:rPr>
        <w:t xml:space="preserve"> </w:t>
      </w:r>
      <w:r>
        <w:rPr>
          <w:rFonts w:ascii="Times New Roman" w:hAnsi="Times New Roman"/>
        </w:rPr>
        <w:t>a</w:t>
      </w:r>
      <w:r w:rsidRPr="002B7D53">
        <w:rPr>
          <w:rFonts w:ascii="Times New Roman" w:hAnsi="Times New Roman"/>
        </w:rPr>
        <w:t>ffect the size estimation</w:t>
      </w:r>
      <w:r>
        <w:rPr>
          <w:rFonts w:ascii="Times New Roman" w:hAnsi="Times New Roman"/>
        </w:rPr>
        <w:t>:</w:t>
      </w:r>
      <w:r w:rsidRPr="002B7D53">
        <w:rPr>
          <w:rFonts w:ascii="Times New Roman" w:hAnsi="Times New Roman"/>
        </w:rPr>
        <w:t xml:space="preserve"> the presence of </w:t>
      </w:r>
      <w:r>
        <w:rPr>
          <w:rFonts w:ascii="Times New Roman" w:hAnsi="Times New Roman"/>
        </w:rPr>
        <w:t xml:space="preserve">a </w:t>
      </w:r>
      <w:r w:rsidRPr="002B7D53">
        <w:rPr>
          <w:rFonts w:ascii="Times New Roman" w:hAnsi="Times New Roman"/>
        </w:rPr>
        <w:t xml:space="preserve">shell </w:t>
      </w:r>
      <w:r>
        <w:rPr>
          <w:rFonts w:ascii="Times New Roman" w:hAnsi="Times New Roman"/>
        </w:rPr>
        <w:t>can</w:t>
      </w:r>
      <w:r w:rsidRPr="002B7D53">
        <w:rPr>
          <w:rFonts w:ascii="Times New Roman" w:hAnsi="Times New Roman"/>
        </w:rPr>
        <w:t xml:space="preserve"> reduce </w:t>
      </w:r>
      <w:r>
        <w:rPr>
          <w:rFonts w:ascii="Times New Roman" w:hAnsi="Times New Roman"/>
        </w:rPr>
        <w:t xml:space="preserve">yield </w:t>
      </w:r>
      <w:r w:rsidRPr="002B7D53">
        <w:rPr>
          <w:rFonts w:ascii="Times New Roman" w:hAnsi="Times New Roman"/>
        </w:rPr>
        <w:t>estimates</w:t>
      </w:r>
      <w:r>
        <w:rPr>
          <w:rFonts w:ascii="Times New Roman" w:hAnsi="Times New Roman"/>
        </w:rPr>
        <w:t>, but</w:t>
      </w:r>
      <w:r w:rsidRPr="002B7D53">
        <w:rPr>
          <w:rFonts w:ascii="Times New Roman" w:hAnsi="Times New Roman"/>
        </w:rPr>
        <w:t xml:space="preserve"> shell</w:t>
      </w:r>
      <w:r>
        <w:rPr>
          <w:rFonts w:ascii="Times New Roman" w:hAnsi="Times New Roman"/>
        </w:rPr>
        <w:t xml:space="preserve"> </w:t>
      </w:r>
      <w:r w:rsidRPr="002B7D53">
        <w:rPr>
          <w:rFonts w:ascii="Times New Roman" w:hAnsi="Times New Roman"/>
        </w:rPr>
        <w:t>splinter</w:t>
      </w:r>
      <w:r>
        <w:rPr>
          <w:rFonts w:ascii="Times New Roman" w:hAnsi="Times New Roman"/>
        </w:rPr>
        <w:t>ing</w:t>
      </w:r>
      <w:r w:rsidRPr="002B7D53">
        <w:rPr>
          <w:rFonts w:ascii="Times New Roman" w:hAnsi="Times New Roman"/>
        </w:rPr>
        <w:t xml:space="preserve"> produces additional acoustic energy.</w:t>
      </w:r>
    </w:p>
    <w:p w14:paraId="68B0D0EE" w14:textId="22C9769F" w:rsidR="00BA6C60" w:rsidRDefault="00C006BC" w:rsidP="00DF4779">
      <w:pPr>
        <w:pStyle w:val="Heading1"/>
        <w:numPr>
          <w:ilvl w:val="0"/>
          <w:numId w:val="0"/>
        </w:numPr>
        <w:spacing w:after="240" w:line="480" w:lineRule="auto"/>
        <w:ind w:firstLine="360"/>
      </w:pPr>
      <w:r>
        <w:rPr>
          <w:rFonts w:cs="Lucidasans"/>
          <w:b w:val="0"/>
          <w:sz w:val="24"/>
        </w:rPr>
        <w:t>There are, in fact</w:t>
      </w:r>
      <w:r w:rsidR="00CC5971">
        <w:rPr>
          <w:rFonts w:cs="Lucidasans"/>
          <w:b w:val="0"/>
          <w:sz w:val="24"/>
        </w:rPr>
        <w:t>,</w:t>
      </w:r>
      <w:r>
        <w:rPr>
          <w:rFonts w:cs="Lucidasans"/>
          <w:b w:val="0"/>
          <w:sz w:val="24"/>
        </w:rPr>
        <w:t xml:space="preserve"> many possible sources of error when doing</w:t>
      </w:r>
      <w:r w:rsidR="00980048">
        <w:rPr>
          <w:rFonts w:cs="Lucidasans"/>
          <w:b w:val="0"/>
          <w:sz w:val="24"/>
        </w:rPr>
        <w:t xml:space="preserve"> analysis with a single station</w:t>
      </w:r>
      <w:r>
        <w:rPr>
          <w:rFonts w:cs="Lucidasans"/>
          <w:b w:val="0"/>
          <w:sz w:val="24"/>
        </w:rPr>
        <w:t>; the e</w:t>
      </w:r>
      <w:r w:rsidR="002B7D53" w:rsidRPr="009C0C6F">
        <w:rPr>
          <w:rFonts w:cs="Lucidasans"/>
          <w:b w:val="0"/>
          <w:sz w:val="24"/>
        </w:rPr>
        <w:t>xplosions from FOB</w:t>
      </w:r>
      <w:r w:rsidR="00F2244F" w:rsidRPr="009C0C6F">
        <w:rPr>
          <w:rFonts w:cs="Lucidasans"/>
          <w:b w:val="0"/>
          <w:sz w:val="24"/>
        </w:rPr>
        <w:t>F</w:t>
      </w:r>
      <w:r w:rsidR="002B7D53" w:rsidRPr="009C0C6F">
        <w:rPr>
          <w:rFonts w:cs="Lucidasans"/>
          <w:b w:val="0"/>
          <w:sz w:val="24"/>
        </w:rPr>
        <w:t xml:space="preserve"> were recorded at </w:t>
      </w:r>
      <w:r w:rsidR="000757C3" w:rsidRPr="009C0C6F">
        <w:rPr>
          <w:rFonts w:cs="Lucidasans"/>
          <w:b w:val="0"/>
          <w:sz w:val="24"/>
        </w:rPr>
        <w:t xml:space="preserve">just </w:t>
      </w:r>
      <w:r w:rsidR="002B7D53" w:rsidRPr="009C0C6F">
        <w:rPr>
          <w:rFonts w:cs="Lucidasans"/>
          <w:b w:val="0"/>
          <w:sz w:val="24"/>
        </w:rPr>
        <w:t xml:space="preserve">one </w:t>
      </w:r>
      <w:r w:rsidR="000757C3" w:rsidRPr="009C0C6F">
        <w:rPr>
          <w:rFonts w:cs="Lucidasans"/>
          <w:b w:val="0"/>
          <w:sz w:val="24"/>
        </w:rPr>
        <w:t xml:space="preserve">broadband seismic </w:t>
      </w:r>
      <w:r w:rsidR="002B7D53" w:rsidRPr="009C0C6F">
        <w:rPr>
          <w:rFonts w:cs="Lucidasans"/>
          <w:b w:val="0"/>
          <w:sz w:val="24"/>
        </w:rPr>
        <w:t xml:space="preserve">station (BHD). </w:t>
      </w:r>
      <w:r w:rsidR="000757C3" w:rsidRPr="009C0C6F">
        <w:rPr>
          <w:rFonts w:cs="Lucidasans"/>
          <w:b w:val="0"/>
          <w:sz w:val="24"/>
        </w:rPr>
        <w:t>No</w:t>
      </w:r>
      <w:r w:rsidR="007A2CC2" w:rsidRPr="009C0C6F">
        <w:rPr>
          <w:rFonts w:cs="Lucidasans"/>
          <w:b w:val="0"/>
          <w:sz w:val="24"/>
        </w:rPr>
        <w:t xml:space="preserve"> </w:t>
      </w:r>
      <w:r>
        <w:rPr>
          <w:rFonts w:cs="Lucidasans"/>
          <w:b w:val="0"/>
          <w:sz w:val="24"/>
        </w:rPr>
        <w:t xml:space="preserve">additional </w:t>
      </w:r>
      <w:r w:rsidR="007A2CC2" w:rsidRPr="009C0C6F">
        <w:rPr>
          <w:rFonts w:cs="Lucidasans"/>
          <w:b w:val="0"/>
          <w:sz w:val="24"/>
        </w:rPr>
        <w:t>e</w:t>
      </w:r>
      <w:r w:rsidR="002B7D53" w:rsidRPr="009C0C6F">
        <w:rPr>
          <w:rFonts w:cs="Lucidasans"/>
          <w:b w:val="0"/>
          <w:sz w:val="24"/>
        </w:rPr>
        <w:t xml:space="preserve">quipment </w:t>
      </w:r>
      <w:r w:rsidR="000757C3" w:rsidRPr="009C0C6F">
        <w:rPr>
          <w:rFonts w:cs="Lucidasans"/>
          <w:b w:val="0"/>
          <w:sz w:val="24"/>
        </w:rPr>
        <w:t>for</w:t>
      </w:r>
      <w:r w:rsidR="002B7D53" w:rsidRPr="009C0C6F">
        <w:rPr>
          <w:rFonts w:cs="Lucidasans"/>
          <w:b w:val="0"/>
          <w:sz w:val="24"/>
        </w:rPr>
        <w:t xml:space="preserve"> record</w:t>
      </w:r>
      <w:r w:rsidR="000757C3" w:rsidRPr="009C0C6F">
        <w:rPr>
          <w:rFonts w:cs="Lucidasans"/>
          <w:b w:val="0"/>
          <w:sz w:val="24"/>
        </w:rPr>
        <w:t>ing</w:t>
      </w:r>
      <w:r w:rsidR="002B7D53" w:rsidRPr="009C0C6F">
        <w:rPr>
          <w:rFonts w:cs="Lucidasans"/>
          <w:b w:val="0"/>
          <w:sz w:val="24"/>
        </w:rPr>
        <w:t xml:space="preserve"> </w:t>
      </w:r>
      <w:r w:rsidR="00A85F22" w:rsidRPr="009C0C6F">
        <w:rPr>
          <w:rFonts w:cs="Lucidasans"/>
          <w:b w:val="0"/>
          <w:sz w:val="24"/>
        </w:rPr>
        <w:t xml:space="preserve">infrasound </w:t>
      </w:r>
      <w:r w:rsidR="002B7D53" w:rsidRPr="009C0C6F">
        <w:rPr>
          <w:rFonts w:cs="Lucidasans"/>
          <w:b w:val="0"/>
          <w:sz w:val="24"/>
        </w:rPr>
        <w:t xml:space="preserve">or acoustic energy </w:t>
      </w:r>
      <w:r w:rsidR="00542128" w:rsidRPr="009C0C6F">
        <w:rPr>
          <w:rFonts w:cs="Lucidasans"/>
          <w:b w:val="0"/>
          <w:sz w:val="24"/>
        </w:rPr>
        <w:t>was</w:t>
      </w:r>
      <w:r w:rsidR="00A85F22" w:rsidRPr="009C0C6F">
        <w:rPr>
          <w:rFonts w:cs="Lucidasans"/>
          <w:b w:val="0"/>
          <w:sz w:val="24"/>
        </w:rPr>
        <w:t xml:space="preserve"> </w:t>
      </w:r>
      <w:r w:rsidR="002B7D53" w:rsidRPr="009C0C6F">
        <w:rPr>
          <w:rFonts w:cs="Lucidasans"/>
          <w:b w:val="0"/>
          <w:sz w:val="24"/>
        </w:rPr>
        <w:t xml:space="preserve">available. </w:t>
      </w:r>
      <w:r w:rsidR="00542128" w:rsidRPr="009C0C6F">
        <w:rPr>
          <w:rFonts w:cs="Lucidasans"/>
          <w:b w:val="0"/>
          <w:sz w:val="24"/>
        </w:rPr>
        <w:t xml:space="preserve">This limited </w:t>
      </w:r>
      <w:r w:rsidR="00CC5971" w:rsidRPr="00CC5971">
        <w:rPr>
          <w:rFonts w:cs="Lucidasans"/>
          <w:b w:val="0"/>
          <w:color w:val="FF0000"/>
          <w:sz w:val="24"/>
        </w:rPr>
        <w:t>the</w:t>
      </w:r>
      <w:r w:rsidR="007A2CC2" w:rsidRPr="009C0C6F">
        <w:rPr>
          <w:rFonts w:cs="Lucidasans"/>
          <w:b w:val="0"/>
          <w:sz w:val="24"/>
        </w:rPr>
        <w:t xml:space="preserve"> </w:t>
      </w:r>
      <w:r w:rsidR="00542128" w:rsidRPr="009C0C6F">
        <w:rPr>
          <w:rFonts w:cs="Lucidasans"/>
          <w:b w:val="0"/>
          <w:sz w:val="24"/>
        </w:rPr>
        <w:t>capacity</w:t>
      </w:r>
      <w:r w:rsidR="002B7D53" w:rsidRPr="009C0C6F">
        <w:rPr>
          <w:rFonts w:cs="Lucidasans"/>
          <w:b w:val="0"/>
          <w:sz w:val="24"/>
        </w:rPr>
        <w:t xml:space="preserve"> </w:t>
      </w:r>
      <w:r w:rsidR="00542128" w:rsidRPr="009C0C6F">
        <w:rPr>
          <w:rFonts w:cs="Lucidasans"/>
          <w:b w:val="0"/>
          <w:sz w:val="24"/>
        </w:rPr>
        <w:t>to</w:t>
      </w:r>
      <w:r w:rsidR="002B7D53" w:rsidRPr="009C0C6F">
        <w:rPr>
          <w:rFonts w:cs="Lucidasans"/>
          <w:b w:val="0"/>
          <w:sz w:val="24"/>
        </w:rPr>
        <w:t xml:space="preserve"> locat</w:t>
      </w:r>
      <w:r w:rsidR="00542128" w:rsidRPr="009C0C6F">
        <w:rPr>
          <w:rFonts w:cs="Lucidasans"/>
          <w:b w:val="0"/>
          <w:sz w:val="24"/>
        </w:rPr>
        <w:t>e</w:t>
      </w:r>
      <w:r w:rsidR="002B7D53" w:rsidRPr="009C0C6F">
        <w:rPr>
          <w:rFonts w:cs="Lucidasans"/>
          <w:b w:val="0"/>
          <w:sz w:val="24"/>
        </w:rPr>
        <w:t xml:space="preserve"> sources </w:t>
      </w:r>
      <w:r w:rsidR="00F2244F" w:rsidRPr="009C0C6F">
        <w:rPr>
          <w:rFonts w:cs="Lucidasans"/>
          <w:b w:val="0"/>
          <w:sz w:val="24"/>
        </w:rPr>
        <w:t>and</w:t>
      </w:r>
      <w:r w:rsidR="002B7D53" w:rsidRPr="009C0C6F">
        <w:rPr>
          <w:rFonts w:cs="Lucidasans"/>
          <w:b w:val="0"/>
          <w:sz w:val="24"/>
        </w:rPr>
        <w:t xml:space="preserve"> understand the nature of </w:t>
      </w:r>
      <w:r w:rsidR="00F2244F" w:rsidRPr="009C0C6F">
        <w:rPr>
          <w:rFonts w:cs="Lucidasans"/>
          <w:b w:val="0"/>
          <w:sz w:val="24"/>
        </w:rPr>
        <w:t xml:space="preserve">the </w:t>
      </w:r>
      <w:r w:rsidR="002B7D53" w:rsidRPr="009C0C6F">
        <w:rPr>
          <w:rFonts w:cs="Lucidasans"/>
          <w:b w:val="0"/>
          <w:sz w:val="24"/>
        </w:rPr>
        <w:t xml:space="preserve">wave </w:t>
      </w:r>
      <w:r w:rsidR="00F2244F" w:rsidRPr="009C0C6F">
        <w:rPr>
          <w:rFonts w:cs="Lucidasans"/>
          <w:b w:val="0"/>
          <w:sz w:val="24"/>
        </w:rPr>
        <w:t xml:space="preserve">generation and </w:t>
      </w:r>
      <w:r w:rsidR="002B7D53" w:rsidRPr="009C0C6F">
        <w:rPr>
          <w:rFonts w:cs="Lucidasans"/>
          <w:b w:val="0"/>
          <w:sz w:val="24"/>
        </w:rPr>
        <w:t>propagation</w:t>
      </w:r>
      <w:r w:rsidR="007A2CC2" w:rsidRPr="009C0C6F">
        <w:rPr>
          <w:rFonts w:cs="Lucidasans"/>
          <w:b w:val="0"/>
          <w:sz w:val="24"/>
        </w:rPr>
        <w:t>,</w:t>
      </w:r>
      <w:r w:rsidR="002B7D53" w:rsidRPr="009C0C6F">
        <w:rPr>
          <w:rFonts w:cs="Lucidasans"/>
          <w:b w:val="0"/>
          <w:sz w:val="24"/>
        </w:rPr>
        <w:t xml:space="preserve"> </w:t>
      </w:r>
      <w:r w:rsidR="00F2244F" w:rsidRPr="009C0C6F">
        <w:rPr>
          <w:rFonts w:cs="Lucidasans"/>
          <w:b w:val="0"/>
          <w:sz w:val="24"/>
        </w:rPr>
        <w:t>as well as</w:t>
      </w:r>
      <w:r w:rsidR="002B7D53" w:rsidRPr="009C0C6F">
        <w:rPr>
          <w:rFonts w:cs="Lucidasans"/>
          <w:b w:val="0"/>
          <w:sz w:val="24"/>
        </w:rPr>
        <w:t xml:space="preserve"> the relative partitioning of energy between acoustic and seismic </w:t>
      </w:r>
      <w:r w:rsidR="00F2244F" w:rsidRPr="009C0C6F">
        <w:rPr>
          <w:rFonts w:cs="Lucidasans"/>
          <w:b w:val="0"/>
          <w:sz w:val="24"/>
        </w:rPr>
        <w:t>waves</w:t>
      </w:r>
      <w:r w:rsidR="002B7D53" w:rsidRPr="009C0C6F">
        <w:rPr>
          <w:rFonts w:cs="Lucidasans"/>
          <w:b w:val="0"/>
          <w:sz w:val="24"/>
        </w:rPr>
        <w:t xml:space="preserve">. The </w:t>
      </w:r>
      <w:r w:rsidR="00F2244F" w:rsidRPr="009C0C6F">
        <w:rPr>
          <w:rFonts w:cs="Lucidasans"/>
          <w:b w:val="0"/>
          <w:sz w:val="24"/>
        </w:rPr>
        <w:t xml:space="preserve">particular </w:t>
      </w:r>
      <w:r w:rsidR="002B7D53" w:rsidRPr="009C0C6F">
        <w:rPr>
          <w:rFonts w:cs="Lucidasans"/>
          <w:b w:val="0"/>
          <w:sz w:val="24"/>
        </w:rPr>
        <w:t>F</w:t>
      </w:r>
      <w:r w:rsidR="00F2244F" w:rsidRPr="009C0C6F">
        <w:rPr>
          <w:rFonts w:cs="Lucidasans"/>
          <w:b w:val="0"/>
          <w:sz w:val="24"/>
        </w:rPr>
        <w:t>O</w:t>
      </w:r>
      <w:r w:rsidR="002B7D53" w:rsidRPr="009C0C6F">
        <w:rPr>
          <w:rFonts w:cs="Lucidasans"/>
          <w:b w:val="0"/>
          <w:sz w:val="24"/>
        </w:rPr>
        <w:t>B</w:t>
      </w:r>
      <w:r w:rsidR="00F2244F" w:rsidRPr="009C0C6F">
        <w:rPr>
          <w:rFonts w:cs="Lucidasans"/>
          <w:b w:val="0"/>
          <w:sz w:val="24"/>
        </w:rPr>
        <w:t>F-to-BHD path geometry</w:t>
      </w:r>
      <w:r w:rsidR="007A2CC2" w:rsidRPr="009C0C6F">
        <w:rPr>
          <w:rFonts w:cs="Lucidasans"/>
          <w:b w:val="0"/>
          <w:sz w:val="24"/>
        </w:rPr>
        <w:t xml:space="preserve"> </w:t>
      </w:r>
      <w:r w:rsidR="00044011" w:rsidRPr="009C0C6F">
        <w:rPr>
          <w:rFonts w:cs="Lucidasans"/>
          <w:b w:val="0"/>
          <w:sz w:val="24"/>
        </w:rPr>
        <w:t>introduces a seismic characteristic that cannot be isolated without the availability of other stations</w:t>
      </w:r>
      <w:r w:rsidR="002B7D53" w:rsidRPr="009C0C6F">
        <w:rPr>
          <w:rFonts w:cs="Lucidasans"/>
          <w:b w:val="0"/>
          <w:sz w:val="24"/>
        </w:rPr>
        <w:t>.</w:t>
      </w:r>
      <w:r w:rsidR="00044011" w:rsidRPr="009C0C6F">
        <w:rPr>
          <w:rFonts w:cs="Lucidasans"/>
          <w:b w:val="0"/>
          <w:sz w:val="24"/>
        </w:rPr>
        <w:t xml:space="preserve"> The same holds true for the other MOUT signals shown here.</w:t>
      </w:r>
      <w:r w:rsidR="00B975F9" w:rsidRPr="009C0C6F">
        <w:rPr>
          <w:rFonts w:cs="Lucidasans"/>
          <w:b w:val="0"/>
          <w:sz w:val="24"/>
        </w:rPr>
        <w:t xml:space="preserve"> </w:t>
      </w:r>
      <w:r w:rsidR="00857343" w:rsidRPr="009C0C6F">
        <w:rPr>
          <w:rFonts w:cs="Lucidasans"/>
          <w:b w:val="0"/>
          <w:sz w:val="24"/>
        </w:rPr>
        <w:t>A</w:t>
      </w:r>
      <w:r w:rsidR="002B7D53" w:rsidRPr="009C0C6F">
        <w:rPr>
          <w:rFonts w:cs="Lucidasans"/>
          <w:b w:val="0"/>
          <w:sz w:val="24"/>
        </w:rPr>
        <w:t xml:space="preserve"> </w:t>
      </w:r>
      <w:r w:rsidR="00857343" w:rsidRPr="009C0C6F">
        <w:rPr>
          <w:rFonts w:cs="Lucidasans"/>
          <w:b w:val="0"/>
          <w:sz w:val="24"/>
        </w:rPr>
        <w:t xml:space="preserve">number of assumptions </w:t>
      </w:r>
      <w:r w:rsidR="00B975F9" w:rsidRPr="009C0C6F">
        <w:rPr>
          <w:rFonts w:cs="Lucidasans"/>
          <w:b w:val="0"/>
          <w:sz w:val="24"/>
        </w:rPr>
        <w:t>are</w:t>
      </w:r>
      <w:r w:rsidR="002B7D53" w:rsidRPr="009C0C6F">
        <w:rPr>
          <w:rFonts w:cs="Lucidasans"/>
          <w:b w:val="0"/>
          <w:sz w:val="24"/>
        </w:rPr>
        <w:t xml:space="preserve"> </w:t>
      </w:r>
      <w:r w:rsidR="00450E8C" w:rsidRPr="009C0C6F">
        <w:rPr>
          <w:rFonts w:cs="Lucidasans"/>
          <w:b w:val="0"/>
          <w:sz w:val="24"/>
        </w:rPr>
        <w:t xml:space="preserve">made </w:t>
      </w:r>
      <w:r w:rsidR="002B7D53" w:rsidRPr="009C0C6F">
        <w:rPr>
          <w:rFonts w:cs="Lucidasans"/>
          <w:b w:val="0"/>
          <w:sz w:val="24"/>
        </w:rPr>
        <w:t>in calculating the explosion sizes</w:t>
      </w:r>
      <w:r w:rsidR="00686A32" w:rsidRPr="009C0C6F">
        <w:rPr>
          <w:rFonts w:cs="Lucidasans"/>
          <w:b w:val="0"/>
          <w:sz w:val="24"/>
        </w:rPr>
        <w:t>;</w:t>
      </w:r>
      <w:r w:rsidR="008D44FD" w:rsidRPr="009C0C6F">
        <w:rPr>
          <w:rFonts w:cs="Lucidasans"/>
          <w:b w:val="0"/>
          <w:sz w:val="24"/>
        </w:rPr>
        <w:t xml:space="preserve"> </w:t>
      </w:r>
      <w:r w:rsidR="00857343" w:rsidRPr="009C0C6F">
        <w:rPr>
          <w:rFonts w:cs="Lucidasans"/>
          <w:b w:val="0"/>
          <w:sz w:val="24"/>
        </w:rPr>
        <w:t>for example, the expl</w:t>
      </w:r>
      <w:r w:rsidR="00B975F9" w:rsidRPr="009C0C6F">
        <w:rPr>
          <w:rFonts w:cs="Lucidasans"/>
          <w:b w:val="0"/>
          <w:sz w:val="24"/>
        </w:rPr>
        <w:t>osion source model</w:t>
      </w:r>
      <w:r w:rsidR="00686A32" w:rsidRPr="009C0C6F">
        <w:rPr>
          <w:rFonts w:cs="Lucidasans"/>
          <w:b w:val="0"/>
          <w:sz w:val="24"/>
        </w:rPr>
        <w:t>s</w:t>
      </w:r>
      <w:r w:rsidR="00B975F9" w:rsidRPr="009C0C6F">
        <w:rPr>
          <w:rFonts w:cs="Lucidasans"/>
          <w:b w:val="0"/>
          <w:sz w:val="24"/>
        </w:rPr>
        <w:t>, radiation pattern correction</w:t>
      </w:r>
      <w:r w:rsidR="00686A32" w:rsidRPr="009C0C6F">
        <w:rPr>
          <w:rFonts w:cs="Lucidasans"/>
          <w:b w:val="0"/>
          <w:sz w:val="24"/>
        </w:rPr>
        <w:t>s</w:t>
      </w:r>
      <w:r w:rsidR="00B975F9" w:rsidRPr="009C0C6F">
        <w:rPr>
          <w:rFonts w:cs="Lucidasans"/>
          <w:b w:val="0"/>
          <w:sz w:val="24"/>
        </w:rPr>
        <w:t xml:space="preserve">, geometrical spreading, </w:t>
      </w:r>
      <w:r w:rsidR="00686A32" w:rsidRPr="009C0C6F">
        <w:rPr>
          <w:rFonts w:cs="Lucidasans"/>
          <w:b w:val="0"/>
          <w:sz w:val="24"/>
        </w:rPr>
        <w:t xml:space="preserve">and </w:t>
      </w:r>
      <w:r w:rsidR="00B975F9" w:rsidRPr="009C0C6F">
        <w:rPr>
          <w:rFonts w:cs="Lucidasans"/>
          <w:b w:val="0"/>
          <w:sz w:val="24"/>
        </w:rPr>
        <w:t>density</w:t>
      </w:r>
      <w:r w:rsidR="00686A32" w:rsidRPr="009C0C6F">
        <w:rPr>
          <w:rFonts w:cs="Lucidasans"/>
          <w:b w:val="0"/>
          <w:sz w:val="24"/>
        </w:rPr>
        <w:t xml:space="preserve"> and</w:t>
      </w:r>
      <w:r w:rsidR="00B975F9" w:rsidRPr="009C0C6F">
        <w:rPr>
          <w:rFonts w:cs="Lucidasans"/>
          <w:b w:val="0"/>
          <w:sz w:val="24"/>
        </w:rPr>
        <w:t xml:space="preserve"> </w:t>
      </w:r>
      <w:r w:rsidR="00857343" w:rsidRPr="009C0C6F">
        <w:rPr>
          <w:rFonts w:cs="Lucidasans"/>
          <w:b w:val="0"/>
          <w:sz w:val="24"/>
        </w:rPr>
        <w:t xml:space="preserve">velocity </w:t>
      </w:r>
      <w:r w:rsidR="00686A32" w:rsidRPr="009C0C6F">
        <w:rPr>
          <w:rFonts w:cs="Lucidasans"/>
          <w:b w:val="0"/>
          <w:sz w:val="24"/>
        </w:rPr>
        <w:t>structures</w:t>
      </w:r>
      <w:r w:rsidR="00857343" w:rsidRPr="009C0C6F">
        <w:rPr>
          <w:rFonts w:cs="Lucidasans"/>
          <w:b w:val="0"/>
          <w:sz w:val="24"/>
        </w:rPr>
        <w:t xml:space="preserve"> </w:t>
      </w:r>
      <w:r w:rsidR="002B7D53" w:rsidRPr="009C0C6F">
        <w:rPr>
          <w:rFonts w:cs="Lucidasans"/>
          <w:b w:val="0"/>
          <w:sz w:val="24"/>
        </w:rPr>
        <w:t xml:space="preserve">could </w:t>
      </w:r>
      <w:r w:rsidR="00450E8C" w:rsidRPr="009C0C6F">
        <w:rPr>
          <w:rFonts w:cs="Lucidasans"/>
          <w:b w:val="0"/>
          <w:sz w:val="24"/>
        </w:rPr>
        <w:t>bias the estimations</w:t>
      </w:r>
      <w:r w:rsidR="002B7D53" w:rsidRPr="009C0C6F">
        <w:rPr>
          <w:rFonts w:cs="Lucidasans"/>
          <w:b w:val="0"/>
          <w:sz w:val="24"/>
        </w:rPr>
        <w:t>.</w:t>
      </w:r>
      <w:r w:rsidR="00857343" w:rsidRPr="009C0C6F">
        <w:rPr>
          <w:rFonts w:cs="Lucidasans"/>
          <w:b w:val="0"/>
          <w:sz w:val="24"/>
        </w:rPr>
        <w:t xml:space="preserve"> </w:t>
      </w:r>
    </w:p>
    <w:p w14:paraId="624C2708" w14:textId="77777777" w:rsidR="00BA6C60" w:rsidRPr="00BA6C60" w:rsidRDefault="00BA6C60" w:rsidP="00030AF7">
      <w:pPr>
        <w:pStyle w:val="WW-Default"/>
        <w:spacing w:line="480" w:lineRule="auto"/>
      </w:pPr>
    </w:p>
    <w:p w14:paraId="1FB9C074" w14:textId="0AFE131B" w:rsidR="00247B27" w:rsidRPr="00DF4779" w:rsidRDefault="009876A9" w:rsidP="00DF4779">
      <w:pPr>
        <w:pStyle w:val="Heading1"/>
        <w:numPr>
          <w:ilvl w:val="0"/>
          <w:numId w:val="0"/>
        </w:numPr>
        <w:spacing w:after="240" w:line="480" w:lineRule="auto"/>
        <w:jc w:val="center"/>
        <w:rPr>
          <w:rFonts w:eastAsia="Times New Roman"/>
          <w:b w:val="0"/>
          <w:color w:val="auto"/>
          <w:sz w:val="32"/>
          <w:szCs w:val="32"/>
        </w:rPr>
      </w:pPr>
      <w:r w:rsidRPr="00DF4779">
        <w:rPr>
          <w:rFonts w:eastAsia="Times New Roman"/>
          <w:b w:val="0"/>
          <w:color w:val="auto"/>
          <w:sz w:val="32"/>
          <w:szCs w:val="32"/>
        </w:rPr>
        <w:t>Conclusions</w:t>
      </w:r>
    </w:p>
    <w:p w14:paraId="05C51937" w14:textId="6FEF4739" w:rsidR="00EA2F15" w:rsidRPr="000D698C" w:rsidRDefault="005714C3" w:rsidP="0056397D">
      <w:pPr>
        <w:suppressAutoHyphens w:val="0"/>
        <w:spacing w:before="100" w:beforeAutospacing="1" w:after="240" w:line="480" w:lineRule="auto"/>
        <w:rPr>
          <w:color w:val="000000"/>
          <w:szCs w:val="20"/>
          <w:lang w:eastAsia="en-US"/>
        </w:rPr>
      </w:pPr>
      <w:r w:rsidRPr="002B7D53">
        <w:t xml:space="preserve">Detecting and characterizing seismic and acoustic sources from </w:t>
      </w:r>
      <w:r>
        <w:t xml:space="preserve">an </w:t>
      </w:r>
      <w:r w:rsidRPr="002B7D53">
        <w:t xml:space="preserve">urban battlefield </w:t>
      </w:r>
      <w:r>
        <w:t>can be a</w:t>
      </w:r>
      <w:r w:rsidRPr="002B7D53">
        <w:t xml:space="preserve"> challenging problem. </w:t>
      </w:r>
      <w:r w:rsidR="002B7D53" w:rsidRPr="002B7D53">
        <w:t xml:space="preserve">The </w:t>
      </w:r>
      <w:r w:rsidR="00F41827">
        <w:t xml:space="preserve">10 </w:t>
      </w:r>
      <w:r w:rsidR="002B7D53" w:rsidRPr="002B7D53">
        <w:t>October 2006 FOB</w:t>
      </w:r>
      <w:r w:rsidR="002D7524">
        <w:t>F</w:t>
      </w:r>
      <w:r w:rsidR="002B7D53" w:rsidRPr="002B7D53">
        <w:t xml:space="preserve"> explosions provided </w:t>
      </w:r>
      <w:r w:rsidR="002D7524">
        <w:t xml:space="preserve">an </w:t>
      </w:r>
      <w:r w:rsidR="002B7D53" w:rsidRPr="002B7D53">
        <w:t xml:space="preserve">excellent </w:t>
      </w:r>
      <w:r w:rsidR="002D7524">
        <w:t xml:space="preserve">opportunity to study seismic </w:t>
      </w:r>
      <w:r w:rsidR="002B7D53" w:rsidRPr="002B7D53">
        <w:t>signals from unplanned detonations</w:t>
      </w:r>
      <w:r w:rsidR="002D7524">
        <w:t xml:space="preserve">, demonstrating a range of </w:t>
      </w:r>
      <w:r w:rsidR="002B7D53" w:rsidRPr="002B7D53">
        <w:t>seismic</w:t>
      </w:r>
      <w:r w:rsidR="002D7524">
        <w:t xml:space="preserve">ally observable characteristics. </w:t>
      </w:r>
      <w:r w:rsidR="00762C73">
        <w:t>As the examples from the Baghdad station BHD sho</w:t>
      </w:r>
      <w:r w:rsidR="00457443">
        <w:t>w, there are</w:t>
      </w:r>
      <w:r w:rsidR="002B7D53" w:rsidRPr="002B7D53">
        <w:t xml:space="preserve"> a wide range of MOUT sources</w:t>
      </w:r>
      <w:r>
        <w:t xml:space="preserve"> that all have characteristic seismic signatures</w:t>
      </w:r>
      <w:r w:rsidR="002B7D53" w:rsidRPr="002B7D53">
        <w:t xml:space="preserve">. </w:t>
      </w:r>
      <w:r>
        <w:t>The s</w:t>
      </w:r>
      <w:r w:rsidR="002B7D53" w:rsidRPr="002B7D53">
        <w:t xml:space="preserve">pectral content of </w:t>
      </w:r>
      <w:r w:rsidR="0035275A">
        <w:t>b</w:t>
      </w:r>
      <w:r w:rsidR="002B7D53" w:rsidRPr="002B7D53">
        <w:t>attlefield signals can provide information on source distance and type. Both time</w:t>
      </w:r>
      <w:r w:rsidR="00080E5F">
        <w:t>-</w:t>
      </w:r>
      <w:r w:rsidR="002B7D53" w:rsidRPr="002B7D53">
        <w:t>domain and frequency</w:t>
      </w:r>
      <w:r w:rsidR="00080E5F">
        <w:t>-</w:t>
      </w:r>
      <w:r w:rsidR="002B7D53" w:rsidRPr="002B7D53">
        <w:t xml:space="preserve">domain spectral techniques </w:t>
      </w:r>
      <w:r w:rsidR="00080E5F">
        <w:t>can take advantage of</w:t>
      </w:r>
      <w:r w:rsidR="002B7D53" w:rsidRPr="002B7D53">
        <w:t xml:space="preserve"> signal characteristics to differentiate between </w:t>
      </w:r>
      <w:r w:rsidR="00080E5F">
        <w:t xml:space="preserve">different kinds of </w:t>
      </w:r>
      <w:r w:rsidR="002B7D53" w:rsidRPr="002B7D53">
        <w:t xml:space="preserve">stationary impulsive and non-impulsive moving sources. </w:t>
      </w:r>
      <w:r w:rsidR="00080E5F">
        <w:t>During</w:t>
      </w:r>
      <w:r w:rsidR="002B7D53" w:rsidRPr="002B7D53">
        <w:t xml:space="preserve"> mortar activity, the zero-crossing rate is relatively high compared to </w:t>
      </w:r>
      <w:r w:rsidR="00080E5F">
        <w:t xml:space="preserve">that </w:t>
      </w:r>
      <w:r w:rsidR="009C6193">
        <w:t>of</w:t>
      </w:r>
      <w:r w:rsidR="009C6193" w:rsidRPr="002B7D53">
        <w:t xml:space="preserve"> </w:t>
      </w:r>
      <w:r w:rsidR="002B7D53" w:rsidRPr="002B7D53">
        <w:t>explosions</w:t>
      </w:r>
      <w:r w:rsidR="009C6193">
        <w:t>.</w:t>
      </w:r>
      <w:r w:rsidR="002B7D53" w:rsidRPr="002B7D53">
        <w:t xml:space="preserve"> </w:t>
      </w:r>
      <w:r w:rsidR="009C6193">
        <w:t>However</w:t>
      </w:r>
      <w:r w:rsidR="002B7D53" w:rsidRPr="002B7D53">
        <w:t xml:space="preserve">, the </w:t>
      </w:r>
      <w:r w:rsidR="00BC3551">
        <w:t xml:space="preserve">short-time </w:t>
      </w:r>
      <w:r w:rsidR="002B7D53" w:rsidRPr="002B7D53">
        <w:t xml:space="preserve">energy is relatively low </w:t>
      </w:r>
      <w:r w:rsidR="00BC3551">
        <w:t>for</w:t>
      </w:r>
      <w:r w:rsidR="005F3E20">
        <w:t xml:space="preserve"> </w:t>
      </w:r>
      <w:r w:rsidR="002B7D53" w:rsidRPr="002B7D53">
        <w:t>mortar</w:t>
      </w:r>
      <w:r w:rsidR="005F3E20">
        <w:t xml:space="preserve"> </w:t>
      </w:r>
      <w:r w:rsidR="00BC3551">
        <w:t xml:space="preserve">signals </w:t>
      </w:r>
      <w:r w:rsidR="002B7D53" w:rsidRPr="002B7D53">
        <w:t xml:space="preserve">compared to the </w:t>
      </w:r>
      <w:r w:rsidR="00BC3551">
        <w:t xml:space="preserve">seismic </w:t>
      </w:r>
      <w:r w:rsidR="002B7D53" w:rsidRPr="002B7D53">
        <w:t xml:space="preserve">energy </w:t>
      </w:r>
      <w:r w:rsidR="00BC3551">
        <w:t>for</w:t>
      </w:r>
      <w:r w:rsidR="002B7D53" w:rsidRPr="002B7D53">
        <w:t xml:space="preserve"> explosions. </w:t>
      </w:r>
      <w:r w:rsidR="00DF4779" w:rsidRPr="00DF4779">
        <w:rPr>
          <w:color w:val="FF0000"/>
        </w:rPr>
        <w:t>Displaying the frequency amplitude variations with time</w:t>
      </w:r>
      <w:r w:rsidR="00DF4779" w:rsidRPr="001B4922">
        <w:t xml:space="preserve"> </w:t>
      </w:r>
      <w:r w:rsidR="002B7D53" w:rsidRPr="002B7D53">
        <w:t xml:space="preserve">is useful for </w:t>
      </w:r>
      <w:r w:rsidR="008D713D">
        <w:t>distinguishing</w:t>
      </w:r>
      <w:r w:rsidR="002B7D53" w:rsidRPr="002B7D53">
        <w:t xml:space="preserve"> helicopter rotor </w:t>
      </w:r>
      <w:r w:rsidR="008F3AA8">
        <w:t>noise as it has</w:t>
      </w:r>
      <w:r w:rsidR="008D713D">
        <w:t xml:space="preserve"> </w:t>
      </w:r>
      <w:r w:rsidR="002B7D53" w:rsidRPr="002B7D53">
        <w:t>high zero</w:t>
      </w:r>
      <w:r w:rsidR="008D713D">
        <w:t>-</w:t>
      </w:r>
      <w:r w:rsidR="002B7D53" w:rsidRPr="002B7D53">
        <w:t>crossing rate</w:t>
      </w:r>
      <w:r w:rsidR="008D713D">
        <w:t>s</w:t>
      </w:r>
      <w:r w:rsidR="002B7D53" w:rsidRPr="002B7D53">
        <w:t xml:space="preserve"> and low </w:t>
      </w:r>
      <w:r w:rsidR="00BC3551" w:rsidRPr="00DF4779">
        <w:rPr>
          <w:color w:val="FF0000"/>
        </w:rPr>
        <w:t>s</w:t>
      </w:r>
      <w:r w:rsidR="00DF4779" w:rsidRPr="00DF4779">
        <w:rPr>
          <w:color w:val="FF0000"/>
        </w:rPr>
        <w:t>h</w:t>
      </w:r>
      <w:r w:rsidR="00BC3551" w:rsidRPr="00DF4779">
        <w:rPr>
          <w:color w:val="FF0000"/>
        </w:rPr>
        <w:t>ort</w:t>
      </w:r>
      <w:r w:rsidR="00BC3551">
        <w:t xml:space="preserve">-time </w:t>
      </w:r>
      <w:r w:rsidR="002B7D53" w:rsidRPr="002B7D53">
        <w:t>energy.</w:t>
      </w:r>
      <w:r w:rsidR="002B7D53" w:rsidRPr="002B7D53">
        <w:rPr>
          <w:color w:val="000000"/>
          <w:szCs w:val="20"/>
          <w:lang w:eastAsia="en-US"/>
        </w:rPr>
        <w:t xml:space="preserve"> </w:t>
      </w:r>
      <w:r w:rsidR="002B7D53" w:rsidRPr="002B7D53">
        <w:t xml:space="preserve">Dispersion analysis shows </w:t>
      </w:r>
      <w:r w:rsidR="00D025CB">
        <w:t xml:space="preserve">that </w:t>
      </w:r>
      <w:r w:rsidR="002B7D53" w:rsidRPr="002B7D53">
        <w:t>direct airwaves</w:t>
      </w:r>
      <w:r w:rsidR="002249B2">
        <w:t xml:space="preserve"> </w:t>
      </w:r>
      <w:r w:rsidR="00D025CB">
        <w:t>generate</w:t>
      </w:r>
      <w:r w:rsidR="002B7D53" w:rsidRPr="002B7D53">
        <w:t xml:space="preserve"> </w:t>
      </w:r>
      <w:r w:rsidR="008F3AA8">
        <w:t>ground</w:t>
      </w:r>
      <w:r w:rsidR="002249B2">
        <w:t>-coupled Rayleigh waves</w:t>
      </w:r>
      <w:r w:rsidR="002B7D53" w:rsidRPr="002B7D53">
        <w:t xml:space="preserve">, formed by the transformation of airwaves on the ground </w:t>
      </w:r>
      <w:r w:rsidR="002249B2">
        <w:t xml:space="preserve">that </w:t>
      </w:r>
      <w:r w:rsidR="00DF4779" w:rsidRPr="00DF4779">
        <w:rPr>
          <w:color w:val="FF0000"/>
        </w:rPr>
        <w:t>travel</w:t>
      </w:r>
      <w:r w:rsidR="002B7D53" w:rsidRPr="002B7D53">
        <w:t xml:space="preserve"> along the surface at speed</w:t>
      </w:r>
      <w:r w:rsidR="002249B2">
        <w:t xml:space="preserve">s </w:t>
      </w:r>
      <w:r w:rsidR="00DF4779" w:rsidRPr="008B26A3">
        <w:rPr>
          <w:color w:val="FF0000"/>
        </w:rPr>
        <w:t xml:space="preserve">less than but </w:t>
      </w:r>
      <w:r w:rsidR="002249B2" w:rsidRPr="008B26A3">
        <w:rPr>
          <w:color w:val="FF0000"/>
        </w:rPr>
        <w:t xml:space="preserve">comparable </w:t>
      </w:r>
      <w:r w:rsidR="00BC3551" w:rsidRPr="008B26A3">
        <w:rPr>
          <w:color w:val="FF0000"/>
        </w:rPr>
        <w:t xml:space="preserve">to </w:t>
      </w:r>
      <w:r w:rsidR="00DF4779" w:rsidRPr="008B26A3">
        <w:rPr>
          <w:color w:val="FF0000"/>
        </w:rPr>
        <w:t>the speed of sound with Earth’s shallow surface layers</w:t>
      </w:r>
      <w:r w:rsidR="002B7D53" w:rsidRPr="002B7D53">
        <w:t>.</w:t>
      </w:r>
    </w:p>
    <w:p w14:paraId="3C00AF72" w14:textId="5339DC8D" w:rsidR="00641EDA" w:rsidRPr="000D698C" w:rsidRDefault="002B7D53" w:rsidP="0056397D">
      <w:pPr>
        <w:pStyle w:val="BodyText"/>
        <w:spacing w:after="240" w:line="480" w:lineRule="auto"/>
        <w:ind w:firstLine="360"/>
        <w:rPr>
          <w:rFonts w:ascii="Times New Roman" w:hAnsi="Times New Roman"/>
        </w:rPr>
      </w:pPr>
      <w:r w:rsidRPr="002B7D53">
        <w:rPr>
          <w:rFonts w:ascii="Times New Roman" w:hAnsi="Times New Roman"/>
        </w:rPr>
        <w:t xml:space="preserve">Preliminary velocity analysis of the shallow </w:t>
      </w:r>
      <w:r w:rsidR="00F35C20" w:rsidRPr="00F35C20">
        <w:rPr>
          <w:rFonts w:ascii="Times New Roman" w:hAnsi="Times New Roman"/>
          <w:color w:val="FF0000"/>
        </w:rPr>
        <w:t>ground</w:t>
      </w:r>
      <w:r w:rsidR="00F35C20">
        <w:rPr>
          <w:rFonts w:ascii="Times New Roman" w:hAnsi="Times New Roman"/>
        </w:rPr>
        <w:t xml:space="preserve"> </w:t>
      </w:r>
      <w:r w:rsidRPr="002B7D53">
        <w:rPr>
          <w:rFonts w:ascii="Times New Roman" w:hAnsi="Times New Roman"/>
        </w:rPr>
        <w:t>structure using group velocity dispersion provided a model for validating phas</w:t>
      </w:r>
      <w:r w:rsidR="008F3AA8">
        <w:rPr>
          <w:rFonts w:ascii="Times New Roman" w:hAnsi="Times New Roman"/>
        </w:rPr>
        <w:t xml:space="preserve">e arrivals in the observed data. </w:t>
      </w:r>
      <w:r w:rsidR="008F3AA8" w:rsidRPr="003C3330">
        <w:rPr>
          <w:rFonts w:ascii="Times New Roman" w:hAnsi="Times New Roman"/>
        </w:rPr>
        <w:t>P</w:t>
      </w:r>
      <w:r w:rsidR="00702D36" w:rsidRPr="003C3330">
        <w:rPr>
          <w:rFonts w:ascii="Times New Roman" w:hAnsi="Times New Roman"/>
        </w:rPr>
        <w:t xml:space="preserve"> </w:t>
      </w:r>
      <w:r w:rsidR="008F3AA8" w:rsidRPr="003C3330">
        <w:rPr>
          <w:rFonts w:ascii="Times New Roman" w:hAnsi="Times New Roman"/>
        </w:rPr>
        <w:t xml:space="preserve">waves </w:t>
      </w:r>
      <w:r w:rsidR="008F3AA8">
        <w:rPr>
          <w:rFonts w:ascii="Times New Roman" w:hAnsi="Times New Roman"/>
        </w:rPr>
        <w:t xml:space="preserve">from FOBF explosions </w:t>
      </w:r>
      <w:r w:rsidRPr="002B7D53">
        <w:rPr>
          <w:rFonts w:ascii="Times New Roman" w:hAnsi="Times New Roman"/>
        </w:rPr>
        <w:t>permitted the</w:t>
      </w:r>
      <w:r w:rsidR="008F3AA8">
        <w:rPr>
          <w:rFonts w:ascii="Times New Roman" w:hAnsi="Times New Roman"/>
        </w:rPr>
        <w:t xml:space="preserve"> estimation of</w:t>
      </w:r>
      <w:r w:rsidRPr="002B7D53">
        <w:rPr>
          <w:rFonts w:ascii="Times New Roman" w:hAnsi="Times New Roman"/>
        </w:rPr>
        <w:t xml:space="preserve"> explosion sizes. </w:t>
      </w:r>
      <w:r w:rsidR="00A948AA" w:rsidRPr="00A948AA">
        <w:rPr>
          <w:rFonts w:ascii="Times New Roman" w:hAnsi="Times New Roman"/>
          <w:strike/>
          <w:color w:val="0000FF"/>
        </w:rPr>
        <w:t>FOBF explosions produce a linear increase in peak amplitude with explosive weight. Source scaling factors were observed to be strong for the 4-8 Hz pass band, but to show strong frequency dependence.</w:t>
      </w:r>
      <w:r w:rsidR="00A948AA">
        <w:rPr>
          <w:rFonts w:ascii="Times New Roman" w:hAnsi="Times New Roman"/>
        </w:rPr>
        <w:t xml:space="preserve"> </w:t>
      </w:r>
      <w:r w:rsidR="008B26A3" w:rsidRPr="008B26A3">
        <w:rPr>
          <w:rFonts w:ascii="Times New Roman" w:hAnsi="Times New Roman" w:cs="Times New Roman"/>
          <w:color w:val="FF0000"/>
        </w:rPr>
        <w:t>Special attention should be paid to develop scaling relationship between observed airwaves (seismometer recordings) and yield estimation, as a</w:t>
      </w:r>
      <w:r w:rsidR="008B26A3">
        <w:rPr>
          <w:rFonts w:ascii="Times New Roman" w:hAnsi="Times New Roman" w:cs="Times New Roman"/>
          <w:color w:val="FF0000"/>
        </w:rPr>
        <w:t>irwave</w:t>
      </w:r>
      <w:r w:rsidR="008B26A3" w:rsidRPr="008B26A3">
        <w:rPr>
          <w:rFonts w:ascii="Times New Roman" w:hAnsi="Times New Roman" w:cs="Times New Roman"/>
          <w:color w:val="FF0000"/>
        </w:rPr>
        <w:t xml:space="preserve"> characteristics are probably modified by the structure (site response) transfer function and observed airwave characteristic</w:t>
      </w:r>
      <w:r w:rsidR="008B26A3">
        <w:rPr>
          <w:rFonts w:ascii="Times New Roman" w:hAnsi="Times New Roman" w:cs="Times New Roman"/>
          <w:color w:val="FF0000"/>
        </w:rPr>
        <w:t>s</w:t>
      </w:r>
      <w:r w:rsidR="008B26A3" w:rsidRPr="008B26A3">
        <w:rPr>
          <w:rFonts w:ascii="Times New Roman" w:hAnsi="Times New Roman" w:cs="Times New Roman"/>
          <w:color w:val="FF0000"/>
        </w:rPr>
        <w:t xml:space="preserve"> may mainly reflect path effect</w:t>
      </w:r>
      <w:r w:rsidR="008B26A3">
        <w:rPr>
          <w:rFonts w:ascii="Times New Roman" w:hAnsi="Times New Roman" w:cs="Times New Roman"/>
          <w:color w:val="FF0000"/>
        </w:rPr>
        <w:t>s</w:t>
      </w:r>
      <w:r w:rsidR="007E14BB">
        <w:rPr>
          <w:rFonts w:ascii="Times New Roman" w:hAnsi="Times New Roman"/>
        </w:rPr>
        <w:t xml:space="preserve">. </w:t>
      </w:r>
      <w:r w:rsidR="005F3D4E">
        <w:rPr>
          <w:rFonts w:ascii="Times New Roman" w:hAnsi="Times New Roman"/>
        </w:rPr>
        <w:t xml:space="preserve">The deconvolution of the empirical </w:t>
      </w:r>
      <w:r w:rsidR="004D357C">
        <w:rPr>
          <w:rFonts w:ascii="Times New Roman" w:hAnsi="Times New Roman"/>
        </w:rPr>
        <w:t>G</w:t>
      </w:r>
      <w:r w:rsidR="005F3D4E">
        <w:rPr>
          <w:rFonts w:ascii="Times New Roman" w:hAnsi="Times New Roman"/>
        </w:rPr>
        <w:t>reen</w:t>
      </w:r>
      <w:r w:rsidR="004D357C">
        <w:rPr>
          <w:rFonts w:ascii="Times New Roman" w:hAnsi="Times New Roman"/>
        </w:rPr>
        <w:t>’s</w:t>
      </w:r>
      <w:r w:rsidR="005F3D4E">
        <w:rPr>
          <w:rFonts w:ascii="Times New Roman" w:hAnsi="Times New Roman"/>
        </w:rPr>
        <w:t xml:space="preserve"> function</w:t>
      </w:r>
      <w:r w:rsidR="00EF32D7">
        <w:rPr>
          <w:rFonts w:ascii="Times New Roman" w:hAnsi="Times New Roman"/>
        </w:rPr>
        <w:t xml:space="preserve"> (obtained from a small explosion)</w:t>
      </w:r>
      <w:r w:rsidR="005F3D4E">
        <w:rPr>
          <w:rFonts w:ascii="Times New Roman" w:hAnsi="Times New Roman"/>
        </w:rPr>
        <w:t xml:space="preserve"> from larger explosions illustrates that</w:t>
      </w:r>
      <w:r w:rsidR="003C3330">
        <w:rPr>
          <w:rFonts w:ascii="Times New Roman" w:hAnsi="Times New Roman"/>
        </w:rPr>
        <w:t xml:space="preserve"> the</w:t>
      </w:r>
      <w:r w:rsidR="005F3D4E">
        <w:rPr>
          <w:rFonts w:ascii="Times New Roman" w:hAnsi="Times New Roman"/>
        </w:rPr>
        <w:t xml:space="preserve"> airwave source</w:t>
      </w:r>
      <w:r w:rsidR="00EF32D7">
        <w:rPr>
          <w:rFonts w:ascii="Times New Roman" w:hAnsi="Times New Roman"/>
        </w:rPr>
        <w:t>-</w:t>
      </w:r>
      <w:r w:rsidR="005F3D4E">
        <w:rPr>
          <w:rFonts w:ascii="Times New Roman" w:hAnsi="Times New Roman"/>
        </w:rPr>
        <w:t xml:space="preserve">time functions </w:t>
      </w:r>
      <w:r w:rsidR="008B26A3" w:rsidRPr="004C6DF0">
        <w:rPr>
          <w:rFonts w:ascii="Times New Roman" w:hAnsi="Times New Roman"/>
          <w:color w:val="FF0000"/>
        </w:rPr>
        <w:t>are</w:t>
      </w:r>
      <w:r w:rsidR="003C3330">
        <w:rPr>
          <w:rFonts w:ascii="Times New Roman" w:hAnsi="Times New Roman"/>
        </w:rPr>
        <w:t xml:space="preserve"> </w:t>
      </w:r>
      <w:r w:rsidR="005F3D4E">
        <w:rPr>
          <w:rFonts w:ascii="Times New Roman" w:hAnsi="Times New Roman"/>
        </w:rPr>
        <w:t>similar</w:t>
      </w:r>
      <w:r w:rsidR="003C3330">
        <w:rPr>
          <w:rFonts w:ascii="Times New Roman" w:hAnsi="Times New Roman"/>
        </w:rPr>
        <w:t>,</w:t>
      </w:r>
      <w:r w:rsidR="00FB46BC">
        <w:rPr>
          <w:rFonts w:ascii="Times New Roman" w:hAnsi="Times New Roman"/>
        </w:rPr>
        <w:t xml:space="preserve"> irrespective of size</w:t>
      </w:r>
      <w:r w:rsidR="005F3D4E">
        <w:rPr>
          <w:rFonts w:ascii="Times New Roman" w:hAnsi="Times New Roman"/>
        </w:rPr>
        <w:t xml:space="preserve">. </w:t>
      </w:r>
      <w:r w:rsidR="008B26A3">
        <w:rPr>
          <w:rFonts w:ascii="Times New Roman" w:hAnsi="Times New Roman"/>
        </w:rPr>
        <w:t xml:space="preserve">For future studies, </w:t>
      </w:r>
      <w:r w:rsidR="008B26A3" w:rsidRPr="0056397D">
        <w:rPr>
          <w:rFonts w:ascii="Times New Roman" w:hAnsi="Times New Roman"/>
          <w:color w:val="FF0000"/>
        </w:rPr>
        <w:t>the co-location of</w:t>
      </w:r>
      <w:r w:rsidRPr="0056397D">
        <w:rPr>
          <w:rFonts w:ascii="Times New Roman" w:hAnsi="Times New Roman"/>
          <w:color w:val="FF0000"/>
        </w:rPr>
        <w:t xml:space="preserve"> microphone</w:t>
      </w:r>
      <w:r w:rsidR="008B26A3" w:rsidRPr="0056397D">
        <w:rPr>
          <w:rFonts w:ascii="Times New Roman" w:hAnsi="Times New Roman"/>
          <w:color w:val="FF0000"/>
        </w:rPr>
        <w:t>s</w:t>
      </w:r>
      <w:r w:rsidRPr="0056397D">
        <w:rPr>
          <w:rFonts w:ascii="Times New Roman" w:hAnsi="Times New Roman"/>
          <w:color w:val="FF0000"/>
        </w:rPr>
        <w:t xml:space="preserve"> </w:t>
      </w:r>
      <w:r w:rsidR="008B26A3" w:rsidRPr="0056397D">
        <w:rPr>
          <w:rFonts w:ascii="Times New Roman" w:hAnsi="Times New Roman"/>
          <w:color w:val="FF0000"/>
        </w:rPr>
        <w:t>with</w:t>
      </w:r>
      <w:r w:rsidR="00EF32D7" w:rsidRPr="0056397D">
        <w:rPr>
          <w:rFonts w:ascii="Times New Roman" w:hAnsi="Times New Roman"/>
          <w:color w:val="FF0000"/>
        </w:rPr>
        <w:t xml:space="preserve"> </w:t>
      </w:r>
      <w:r w:rsidR="008B26A3" w:rsidRPr="0056397D">
        <w:rPr>
          <w:rFonts w:ascii="Times New Roman" w:hAnsi="Times New Roman"/>
          <w:color w:val="FF0000"/>
        </w:rPr>
        <w:t xml:space="preserve">seismometers would </w:t>
      </w:r>
      <w:r w:rsidR="004C6DF0" w:rsidRPr="0056397D">
        <w:rPr>
          <w:rFonts w:ascii="Times New Roman" w:hAnsi="Times New Roman"/>
          <w:color w:val="FF0000"/>
        </w:rPr>
        <w:t>help in</w:t>
      </w:r>
      <w:r w:rsidR="008B26A3" w:rsidRPr="0056397D">
        <w:rPr>
          <w:rFonts w:ascii="Times New Roman" w:hAnsi="Times New Roman"/>
          <w:color w:val="FF0000"/>
        </w:rPr>
        <w:t xml:space="preserve"> </w:t>
      </w:r>
      <w:r w:rsidRPr="0056397D">
        <w:rPr>
          <w:rFonts w:ascii="Times New Roman" w:hAnsi="Times New Roman"/>
          <w:color w:val="FF0000"/>
        </w:rPr>
        <w:t>record</w:t>
      </w:r>
      <w:r w:rsidR="00661BBE" w:rsidRPr="0056397D">
        <w:rPr>
          <w:rFonts w:ascii="Times New Roman" w:hAnsi="Times New Roman"/>
          <w:color w:val="FF0000"/>
        </w:rPr>
        <w:t xml:space="preserve">ing </w:t>
      </w:r>
      <w:r w:rsidR="004C6DF0" w:rsidRPr="0056397D">
        <w:rPr>
          <w:rFonts w:ascii="Times New Roman" w:hAnsi="Times New Roman"/>
          <w:color w:val="FF0000"/>
        </w:rPr>
        <w:t xml:space="preserve">how body and surface waves travel through the uppermost ground layer, interacting with </w:t>
      </w:r>
      <w:r w:rsidR="004C6DF0" w:rsidRPr="0056397D">
        <w:rPr>
          <w:rFonts w:ascii="Times New Roman" w:hAnsi="Times New Roman" w:cs="Times New Roman"/>
          <w:color w:val="FF0000"/>
        </w:rPr>
        <w:t>the air-ground interface, as well as the direct airwave, ambient air noise, and traveling airwave along the surface. These recordings</w:t>
      </w:r>
      <w:r w:rsidR="004C6DF0" w:rsidRPr="0056397D">
        <w:rPr>
          <w:rFonts w:ascii="Times New Roman" w:hAnsi="Times New Roman"/>
          <w:color w:val="FF0000"/>
        </w:rPr>
        <w:t xml:space="preserve"> </w:t>
      </w:r>
      <w:r w:rsidR="003C3330" w:rsidRPr="0056397D">
        <w:rPr>
          <w:rFonts w:ascii="Times New Roman" w:hAnsi="Times New Roman"/>
          <w:color w:val="FF0000"/>
        </w:rPr>
        <w:t xml:space="preserve">would </w:t>
      </w:r>
      <w:r w:rsidRPr="0056397D">
        <w:rPr>
          <w:rFonts w:ascii="Times New Roman" w:hAnsi="Times New Roman"/>
          <w:color w:val="FF0000"/>
        </w:rPr>
        <w:t xml:space="preserve">enhance our understanding of the wave phenomena associated with energy transfer at the air-ground interface, </w:t>
      </w:r>
      <w:r w:rsidR="00EF32D7" w:rsidRPr="0056397D">
        <w:rPr>
          <w:rFonts w:ascii="Times New Roman" w:hAnsi="Times New Roman"/>
          <w:color w:val="FF0000"/>
        </w:rPr>
        <w:t xml:space="preserve">better </w:t>
      </w:r>
      <w:r w:rsidRPr="0056397D">
        <w:rPr>
          <w:rFonts w:ascii="Times New Roman" w:hAnsi="Times New Roman"/>
          <w:color w:val="FF0000"/>
        </w:rPr>
        <w:t>enabl</w:t>
      </w:r>
      <w:r w:rsidR="00EF32D7" w:rsidRPr="0056397D">
        <w:rPr>
          <w:rFonts w:ascii="Times New Roman" w:hAnsi="Times New Roman"/>
          <w:color w:val="FF0000"/>
        </w:rPr>
        <w:t>ing</w:t>
      </w:r>
      <w:r w:rsidRPr="0056397D">
        <w:rPr>
          <w:rFonts w:ascii="Times New Roman" w:hAnsi="Times New Roman"/>
          <w:color w:val="FF0000"/>
        </w:rPr>
        <w:t xml:space="preserve"> discrimination between seismic and coupled arrivals obser</w:t>
      </w:r>
      <w:r w:rsidR="0056397D" w:rsidRPr="0056397D">
        <w:rPr>
          <w:rFonts w:ascii="Times New Roman" w:hAnsi="Times New Roman"/>
          <w:color w:val="FF0000"/>
        </w:rPr>
        <w:t>ved in the seismic time series and providing a deeper understanding</w:t>
      </w:r>
      <w:r w:rsidR="0056397D">
        <w:rPr>
          <w:rFonts w:ascii="Times New Roman" w:hAnsi="Times New Roman"/>
        </w:rPr>
        <w:t xml:space="preserve"> of</w:t>
      </w:r>
      <w:r w:rsidR="00EF32D7" w:rsidRPr="002B7D53">
        <w:rPr>
          <w:rFonts w:ascii="Times New Roman" w:hAnsi="Times New Roman"/>
        </w:rPr>
        <w:t xml:space="preserve"> </w:t>
      </w:r>
      <w:r w:rsidRPr="002B7D53">
        <w:rPr>
          <w:rFonts w:ascii="Times New Roman" w:hAnsi="Times New Roman"/>
        </w:rPr>
        <w:t xml:space="preserve">the physical nature of the explosions. </w:t>
      </w:r>
      <w:r w:rsidR="008D3B16" w:rsidRPr="002B7D53">
        <w:rPr>
          <w:rFonts w:ascii="Times New Roman" w:hAnsi="Times New Roman"/>
        </w:rPr>
        <w:t>Th</w:t>
      </w:r>
      <w:r w:rsidR="008D3B16">
        <w:rPr>
          <w:rFonts w:ascii="Times New Roman" w:hAnsi="Times New Roman"/>
        </w:rPr>
        <w:t>is</w:t>
      </w:r>
      <w:r w:rsidR="008D3B16" w:rsidRPr="002B7D53">
        <w:rPr>
          <w:rFonts w:ascii="Times New Roman" w:hAnsi="Times New Roman"/>
        </w:rPr>
        <w:t xml:space="preserve"> </w:t>
      </w:r>
      <w:r w:rsidRPr="002B7D53">
        <w:rPr>
          <w:rFonts w:ascii="Times New Roman" w:hAnsi="Times New Roman"/>
        </w:rPr>
        <w:t xml:space="preserve">type of research contributes to force protection, ammunition Depot management and engineering, and </w:t>
      </w:r>
      <w:r w:rsidR="0056397D">
        <w:rPr>
          <w:rFonts w:ascii="Times New Roman" w:hAnsi="Times New Roman"/>
        </w:rPr>
        <w:t xml:space="preserve">the </w:t>
      </w:r>
      <w:r w:rsidRPr="002B7D53">
        <w:rPr>
          <w:rFonts w:ascii="Times New Roman" w:hAnsi="Times New Roman"/>
        </w:rPr>
        <w:t>characterization of MOUT sources.</w:t>
      </w:r>
    </w:p>
    <w:p w14:paraId="2FCB9755" w14:textId="77777777" w:rsidR="001501E2" w:rsidRDefault="001501E2" w:rsidP="00030AF7">
      <w:pPr>
        <w:suppressAutoHyphens w:val="0"/>
        <w:spacing w:line="480" w:lineRule="auto"/>
      </w:pPr>
    </w:p>
    <w:p w14:paraId="30795579" w14:textId="580683FD" w:rsidR="001501E2" w:rsidRPr="0056397D" w:rsidRDefault="001501E2" w:rsidP="0056397D">
      <w:pPr>
        <w:pStyle w:val="Heading1"/>
        <w:numPr>
          <w:ilvl w:val="0"/>
          <w:numId w:val="0"/>
        </w:numPr>
        <w:spacing w:after="240" w:line="480" w:lineRule="auto"/>
        <w:jc w:val="center"/>
        <w:rPr>
          <w:rFonts w:eastAsia="Times New Roman"/>
          <w:b w:val="0"/>
          <w:color w:val="auto"/>
          <w:sz w:val="32"/>
          <w:szCs w:val="32"/>
        </w:rPr>
      </w:pPr>
      <w:r w:rsidRPr="0056397D">
        <w:rPr>
          <w:rFonts w:eastAsia="Times New Roman"/>
          <w:b w:val="0"/>
          <w:color w:val="auto"/>
          <w:sz w:val="32"/>
          <w:szCs w:val="32"/>
        </w:rPr>
        <w:t>Data and Resources</w:t>
      </w:r>
    </w:p>
    <w:p w14:paraId="00DCB56D" w14:textId="77777777" w:rsidR="00C13ED7" w:rsidRPr="00C13ED7" w:rsidRDefault="007150FB" w:rsidP="00C13ED7">
      <w:pPr>
        <w:pStyle w:val="ListParagraph"/>
        <w:numPr>
          <w:ilvl w:val="0"/>
          <w:numId w:val="31"/>
        </w:numPr>
        <w:rPr>
          <w:rFonts w:ascii="Times New Roman" w:eastAsia="Arial" w:hAnsi="Times New Roman" w:cs="Times New Roman"/>
          <w:color w:val="000000"/>
          <w:sz w:val="24"/>
          <w:szCs w:val="24"/>
        </w:rPr>
      </w:pPr>
      <w:r w:rsidRPr="00C13ED7">
        <w:rPr>
          <w:rFonts w:ascii="Times New Roman" w:eastAsia="Arial" w:hAnsi="Times New Roman" w:cs="Times New Roman"/>
          <w:color w:val="000000"/>
          <w:sz w:val="24"/>
          <w:szCs w:val="24"/>
        </w:rPr>
        <w:t xml:space="preserve">The data used in this study </w:t>
      </w:r>
      <w:r w:rsidR="0056397D" w:rsidRPr="00C13ED7">
        <w:rPr>
          <w:rFonts w:ascii="Times New Roman" w:eastAsia="Arial" w:hAnsi="Times New Roman" w:cs="Times New Roman"/>
          <w:color w:val="000000"/>
          <w:sz w:val="24"/>
          <w:szCs w:val="24"/>
        </w:rPr>
        <w:t>are</w:t>
      </w:r>
      <w:r w:rsidRPr="00C13ED7">
        <w:rPr>
          <w:rFonts w:ascii="Times New Roman" w:eastAsia="Arial" w:hAnsi="Times New Roman" w:cs="Times New Roman"/>
          <w:color w:val="000000"/>
          <w:sz w:val="24"/>
          <w:szCs w:val="24"/>
        </w:rPr>
        <w:t xml:space="preserve"> from the North Iraq Seismographic Network (NISN) operated by the Directorate General of Meteorology and Seismology, Kurdistan, Iraq. These data are not publicly available. </w:t>
      </w:r>
    </w:p>
    <w:p w14:paraId="4EB25B3C" w14:textId="48AA4E80" w:rsidR="00C13ED7" w:rsidRPr="00C13ED7" w:rsidRDefault="0056397D" w:rsidP="00C13ED7">
      <w:pPr>
        <w:pStyle w:val="ListParagraph"/>
        <w:numPr>
          <w:ilvl w:val="0"/>
          <w:numId w:val="31"/>
        </w:numPr>
        <w:rPr>
          <w:rFonts w:ascii="Times New Roman" w:eastAsia="Arial" w:hAnsi="Times New Roman" w:cs="Times New Roman"/>
          <w:color w:val="000000"/>
          <w:sz w:val="24"/>
          <w:szCs w:val="24"/>
        </w:rPr>
      </w:pPr>
      <w:r w:rsidRPr="00C13ED7">
        <w:rPr>
          <w:rFonts w:ascii="Times New Roman" w:eastAsia="Arial" w:hAnsi="Times New Roman" w:cs="Times New Roman"/>
          <w:color w:val="FF0000"/>
          <w:sz w:val="24"/>
          <w:szCs w:val="24"/>
        </w:rPr>
        <w:t>The synthetic seismogram, deconvolution, gsac, and surface wave inversion programs use codes in the Computer Programs in Seismology Pack</w:t>
      </w:r>
      <w:r w:rsidR="00BA4E8F">
        <w:rPr>
          <w:rFonts w:ascii="Times New Roman" w:eastAsia="Arial" w:hAnsi="Times New Roman" w:cs="Times New Roman"/>
          <w:color w:val="FF0000"/>
          <w:sz w:val="24"/>
          <w:szCs w:val="24"/>
        </w:rPr>
        <w:t>age (last accessed February 2015) (Herrmann, 2013).</w:t>
      </w:r>
    </w:p>
    <w:p w14:paraId="3A15E302" w14:textId="5E48F704" w:rsidR="00C13ED7" w:rsidRPr="00A6786E" w:rsidRDefault="0091570B" w:rsidP="00A6786E">
      <w:pPr>
        <w:pStyle w:val="ListParagraph"/>
        <w:numPr>
          <w:ilvl w:val="0"/>
          <w:numId w:val="31"/>
        </w:numPr>
        <w:rPr>
          <w:rFonts w:ascii="Times New Roman" w:eastAsia="Arial" w:hAnsi="Times New Roman" w:cs="Times New Roman"/>
          <w:color w:val="000000"/>
          <w:sz w:val="24"/>
          <w:szCs w:val="24"/>
        </w:rPr>
      </w:pPr>
      <w:r w:rsidRPr="00C13ED7">
        <w:rPr>
          <w:rFonts w:ascii="Times New Roman" w:hAnsi="Times New Roman" w:cs="Times New Roman"/>
          <w:color w:val="FF0000"/>
          <w:sz w:val="24"/>
          <w:szCs w:val="24"/>
        </w:rPr>
        <w:t>Information about the firing of mortar rounds and ensuing explosions on 6 December 2006 was obtained from</w:t>
      </w:r>
      <w:r>
        <w:rPr>
          <w:rFonts w:ascii="Times New Roman" w:hAnsi="Times New Roman" w:cs="Times New Roman"/>
          <w:color w:val="FF0000"/>
          <w:sz w:val="24"/>
          <w:szCs w:val="24"/>
        </w:rPr>
        <w:t xml:space="preserve"> </w:t>
      </w:r>
      <w:r w:rsidR="00A6087A">
        <w:rPr>
          <w:rFonts w:ascii="Times New Roman" w:hAnsi="Times New Roman" w:cs="Times New Roman"/>
          <w:color w:val="FF0000"/>
          <w:sz w:val="24"/>
          <w:szCs w:val="24"/>
        </w:rPr>
        <w:t>ABC News (</w:t>
      </w:r>
      <w:hyperlink r:id="rId9" w:history="1">
        <w:r w:rsidR="0056397D" w:rsidRPr="00357510">
          <w:rPr>
            <w:rFonts w:ascii="Times New Roman" w:hAnsi="Times New Roman" w:cs="Times New Roman"/>
            <w:color w:val="FF0000"/>
            <w:sz w:val="24"/>
            <w:szCs w:val="24"/>
          </w:rPr>
          <w:t>http://abcnews.go.com/International/story?id=2704681</w:t>
        </w:r>
      </w:hyperlink>
      <w:r w:rsidR="00A6087A">
        <w:rPr>
          <w:rFonts w:ascii="Times New Roman" w:hAnsi="Times New Roman" w:cs="Times New Roman"/>
          <w:color w:val="FF0000"/>
          <w:sz w:val="24"/>
          <w:szCs w:val="24"/>
        </w:rPr>
        <w:t>)</w:t>
      </w:r>
      <w:r w:rsidR="0056397D" w:rsidRPr="00357510">
        <w:rPr>
          <w:rFonts w:ascii="Times New Roman" w:hAnsi="Times New Roman" w:cs="Times New Roman"/>
          <w:color w:val="FF0000"/>
          <w:sz w:val="24"/>
          <w:szCs w:val="24"/>
        </w:rPr>
        <w:t xml:space="preserve"> (last accessed March 2015)</w:t>
      </w:r>
      <w:r w:rsidR="00A6087A">
        <w:rPr>
          <w:rFonts w:ascii="Times New Roman" w:hAnsi="Times New Roman" w:cs="Times New Roman"/>
          <w:color w:val="FF0000"/>
          <w:sz w:val="24"/>
          <w:szCs w:val="24"/>
        </w:rPr>
        <w:t xml:space="preserve"> and the Washington Post (</w:t>
      </w:r>
      <w:hyperlink r:id="rId10" w:history="1">
        <w:r w:rsidR="00A6087A" w:rsidRPr="00AA0E63">
          <w:rPr>
            <w:rStyle w:val="Hyperlink"/>
            <w:rFonts w:ascii="Times New Roman" w:hAnsi="Times New Roman" w:cs="Times New Roman"/>
            <w:sz w:val="24"/>
            <w:szCs w:val="24"/>
          </w:rPr>
          <w:t>http://www.washingtonpost.com/wpdyn/content/article/2006/12/06/AR2006120600324.html</w:t>
        </w:r>
      </w:hyperlink>
      <w:r w:rsidR="00A6087A">
        <w:rPr>
          <w:rStyle w:val="Hyperlink"/>
          <w:rFonts w:ascii="Times New Roman" w:hAnsi="Times New Roman" w:cs="Times New Roman"/>
          <w:sz w:val="24"/>
          <w:szCs w:val="24"/>
        </w:rPr>
        <w:t>)</w:t>
      </w:r>
      <w:r w:rsidR="00A6087A">
        <w:rPr>
          <w:rFonts w:ascii="Times New Roman" w:hAnsi="Times New Roman" w:cs="Times New Roman"/>
          <w:color w:val="FF0000"/>
          <w:sz w:val="24"/>
          <w:szCs w:val="24"/>
        </w:rPr>
        <w:t xml:space="preserve"> </w:t>
      </w:r>
      <w:r w:rsidR="00A6087A" w:rsidRPr="00C13ED7">
        <w:rPr>
          <w:rFonts w:ascii="Times New Roman" w:hAnsi="Times New Roman" w:cs="Times New Roman"/>
          <w:color w:val="FF0000"/>
          <w:sz w:val="24"/>
          <w:szCs w:val="24"/>
        </w:rPr>
        <w:t>(last ac</w:t>
      </w:r>
      <w:r w:rsidR="00A6087A">
        <w:rPr>
          <w:rFonts w:ascii="Times New Roman" w:hAnsi="Times New Roman" w:cs="Times New Roman"/>
          <w:color w:val="FF0000"/>
          <w:sz w:val="24"/>
          <w:szCs w:val="24"/>
        </w:rPr>
        <w:t>cessed March 2015).</w:t>
      </w:r>
    </w:p>
    <w:p w14:paraId="599E1159" w14:textId="31F1B9F2" w:rsidR="00C13ED7" w:rsidRPr="00C13ED7" w:rsidRDefault="00A6786E" w:rsidP="00C13ED7">
      <w:pPr>
        <w:pStyle w:val="ListParagraph"/>
        <w:numPr>
          <w:ilvl w:val="0"/>
          <w:numId w:val="31"/>
        </w:numPr>
        <w:rPr>
          <w:rFonts w:ascii="Times New Roman" w:eastAsia="Arial" w:hAnsi="Times New Roman" w:cs="Times New Roman"/>
          <w:color w:val="000000"/>
          <w:sz w:val="24"/>
          <w:szCs w:val="24"/>
        </w:rPr>
      </w:pPr>
      <w:r>
        <w:rPr>
          <w:rFonts w:ascii="Times New Roman" w:hAnsi="Times New Roman" w:cs="Times New Roman"/>
          <w:color w:val="FF0000"/>
          <w:sz w:val="24"/>
          <w:szCs w:val="24"/>
        </w:rPr>
        <w:t xml:space="preserve">Information on a suicide car bombing on 20 December 2006 was obtained from </w:t>
      </w:r>
      <w:r w:rsidR="0056397D" w:rsidRPr="00C13ED7">
        <w:rPr>
          <w:rFonts w:ascii="Times New Roman" w:hAnsi="Times New Roman" w:cs="Times New Roman"/>
          <w:color w:val="FF0000"/>
          <w:sz w:val="24"/>
          <w:szCs w:val="24"/>
        </w:rPr>
        <w:t xml:space="preserve">NCTC reports </w:t>
      </w:r>
      <w:hyperlink r:id="rId11" w:history="1">
        <w:r w:rsidR="00C13ED7" w:rsidRPr="00AA0E63">
          <w:rPr>
            <w:rStyle w:val="Hyperlink"/>
            <w:rFonts w:ascii="Times New Roman" w:hAnsi="Times New Roman" w:cs="Times New Roman"/>
            <w:sz w:val="24"/>
            <w:szCs w:val="24"/>
          </w:rPr>
          <w:t>http://www.fbi.gov/stats-services/publications/terror_08.pdf</w:t>
        </w:r>
      </w:hyperlink>
      <w:r w:rsidR="00C13ED7">
        <w:rPr>
          <w:rFonts w:ascii="Times New Roman" w:hAnsi="Times New Roman" w:cs="Times New Roman"/>
          <w:color w:val="FF0000"/>
          <w:sz w:val="24"/>
          <w:szCs w:val="24"/>
        </w:rPr>
        <w:t xml:space="preserve"> </w:t>
      </w:r>
      <w:r w:rsidR="0056397D" w:rsidRPr="00C13ED7">
        <w:rPr>
          <w:rFonts w:ascii="Times New Roman" w:hAnsi="Times New Roman" w:cs="Times New Roman"/>
          <w:color w:val="FF0000"/>
          <w:sz w:val="24"/>
          <w:szCs w:val="24"/>
        </w:rPr>
        <w:t>(last accessed March 2015)</w:t>
      </w:r>
      <w:r w:rsidR="00C13ED7">
        <w:rPr>
          <w:rFonts w:ascii="Times New Roman" w:hAnsi="Times New Roman" w:cs="Times New Roman"/>
          <w:color w:val="FF0000"/>
          <w:sz w:val="24"/>
          <w:szCs w:val="24"/>
        </w:rPr>
        <w:t>.</w:t>
      </w:r>
    </w:p>
    <w:p w14:paraId="1CEA5EBB" w14:textId="77777777" w:rsidR="00A6087A" w:rsidRPr="00A6087A" w:rsidRDefault="0056397D" w:rsidP="00C13ED7">
      <w:pPr>
        <w:pStyle w:val="ListParagraph"/>
        <w:numPr>
          <w:ilvl w:val="0"/>
          <w:numId w:val="31"/>
        </w:numPr>
        <w:rPr>
          <w:rFonts w:ascii="Times New Roman" w:eastAsia="Arial" w:hAnsi="Times New Roman" w:cs="Times New Roman"/>
          <w:color w:val="000000"/>
          <w:sz w:val="24"/>
          <w:szCs w:val="24"/>
        </w:rPr>
      </w:pPr>
      <w:r w:rsidRPr="00C13ED7">
        <w:rPr>
          <w:rFonts w:ascii="Times New Roman" w:hAnsi="Times New Roman" w:cs="Times New Roman"/>
          <w:color w:val="FF0000"/>
          <w:sz w:val="24"/>
          <w:szCs w:val="24"/>
        </w:rPr>
        <w:t xml:space="preserve">Figure 4 is from http://proliberty.com/observer/20061105.htm  (last accessed February 2015). </w:t>
      </w:r>
    </w:p>
    <w:p w14:paraId="4F507716" w14:textId="5980AB4C" w:rsidR="00C13ED7" w:rsidRPr="00C13ED7" w:rsidRDefault="0056397D" w:rsidP="00C13ED7">
      <w:pPr>
        <w:pStyle w:val="ListParagraph"/>
        <w:numPr>
          <w:ilvl w:val="0"/>
          <w:numId w:val="31"/>
        </w:numPr>
        <w:rPr>
          <w:rFonts w:ascii="Times New Roman" w:eastAsia="Arial" w:hAnsi="Times New Roman" w:cs="Times New Roman"/>
          <w:color w:val="000000"/>
          <w:sz w:val="24"/>
          <w:szCs w:val="24"/>
        </w:rPr>
      </w:pPr>
      <w:r w:rsidRPr="00C13ED7">
        <w:rPr>
          <w:rFonts w:ascii="Times New Roman" w:hAnsi="Times New Roman" w:cs="Times New Roman"/>
          <w:color w:val="FF0000"/>
          <w:sz w:val="24"/>
          <w:szCs w:val="24"/>
        </w:rPr>
        <w:t>Figure 5 was created usi</w:t>
      </w:r>
      <w:r w:rsidR="00C13ED7">
        <w:rPr>
          <w:rFonts w:ascii="Times New Roman" w:hAnsi="Times New Roman" w:cs="Times New Roman"/>
          <w:color w:val="FF0000"/>
          <w:sz w:val="24"/>
          <w:szCs w:val="24"/>
        </w:rPr>
        <w:t>ng</w:t>
      </w:r>
      <w:r w:rsidR="00A6087A">
        <w:rPr>
          <w:rFonts w:ascii="Times New Roman" w:hAnsi="Times New Roman" w:cs="Times New Roman"/>
          <w:color w:val="FF0000"/>
          <w:sz w:val="24"/>
          <w:szCs w:val="24"/>
        </w:rPr>
        <w:t xml:space="preserve"> </w:t>
      </w:r>
      <w:r w:rsidR="007E1406" w:rsidRPr="007E1406">
        <w:rPr>
          <w:rFonts w:ascii="Times New Roman" w:hAnsi="Times New Roman" w:cs="Times New Roman"/>
          <w:color w:val="FF0000"/>
          <w:sz w:val="24"/>
          <w:szCs w:val="24"/>
        </w:rPr>
        <w:t>ArcGIS v10.2.2 (ESRI).</w:t>
      </w:r>
      <w:r w:rsidR="007E1406">
        <w:rPr>
          <w:rFonts w:ascii="Times New Roman" w:hAnsi="Times New Roman" w:cs="Times New Roman"/>
          <w:color w:val="FF0000"/>
          <w:sz w:val="24"/>
          <w:szCs w:val="24"/>
        </w:rPr>
        <w:t xml:space="preserve"> Service Layer Credits</w:t>
      </w:r>
      <w:r w:rsidRPr="00C13ED7">
        <w:rPr>
          <w:rFonts w:ascii="Times New Roman" w:hAnsi="Times New Roman" w:cs="Times New Roman"/>
          <w:color w:val="FF0000"/>
          <w:sz w:val="24"/>
          <w:szCs w:val="24"/>
        </w:rPr>
        <w:t xml:space="preserve">: ESRI, DigitalGlobe, GeoEye, i-cubed, USDA, USGS, AEX, Cetmapping, Aerogrid, IGN, IGP, swisstopo, and the GIS User Community. </w:t>
      </w:r>
    </w:p>
    <w:p w14:paraId="1F126786" w14:textId="77777777" w:rsidR="00C13ED7" w:rsidRPr="00C13ED7" w:rsidRDefault="0056397D" w:rsidP="00C13ED7">
      <w:pPr>
        <w:pStyle w:val="ListParagraph"/>
        <w:numPr>
          <w:ilvl w:val="0"/>
          <w:numId w:val="31"/>
        </w:numPr>
        <w:rPr>
          <w:rFonts w:ascii="Times New Roman" w:eastAsia="Arial" w:hAnsi="Times New Roman" w:cs="Times New Roman"/>
          <w:color w:val="000000"/>
          <w:sz w:val="24"/>
          <w:szCs w:val="24"/>
        </w:rPr>
      </w:pPr>
      <w:r w:rsidRPr="00C13ED7">
        <w:rPr>
          <w:rFonts w:ascii="Times New Roman" w:hAnsi="Times New Roman" w:cs="Times New Roman"/>
          <w:color w:val="FF0000"/>
          <w:sz w:val="24"/>
          <w:szCs w:val="24"/>
        </w:rPr>
        <w:t xml:space="preserve">Synthetic seismogram codes used in this study can be found in Herrmann (2013), an Overview of Synthetic Seismogram Computation in Seismology 3.30. </w:t>
      </w:r>
    </w:p>
    <w:p w14:paraId="3D7315D9" w14:textId="3419A522" w:rsidR="00C13ED7" w:rsidRPr="00C13ED7" w:rsidRDefault="0056397D" w:rsidP="00C13ED7">
      <w:pPr>
        <w:pStyle w:val="ListParagraph"/>
        <w:numPr>
          <w:ilvl w:val="0"/>
          <w:numId w:val="31"/>
        </w:numPr>
        <w:rPr>
          <w:rFonts w:ascii="Times New Roman" w:eastAsia="Arial" w:hAnsi="Times New Roman" w:cs="Times New Roman"/>
          <w:color w:val="000000"/>
          <w:sz w:val="24"/>
          <w:szCs w:val="24"/>
        </w:rPr>
      </w:pPr>
      <w:r w:rsidRPr="00C13ED7">
        <w:rPr>
          <w:rFonts w:ascii="Times New Roman" w:hAnsi="Times New Roman" w:cs="Times New Roman"/>
          <w:color w:val="FF0000"/>
          <w:sz w:val="24"/>
          <w:szCs w:val="24"/>
        </w:rPr>
        <w:t>The Seis</w:t>
      </w:r>
      <w:r w:rsidR="005C6397">
        <w:rPr>
          <w:rFonts w:ascii="Times New Roman" w:hAnsi="Times New Roman" w:cs="Times New Roman"/>
          <w:color w:val="FF0000"/>
          <w:sz w:val="24"/>
          <w:szCs w:val="24"/>
        </w:rPr>
        <w:t>mic Analysis Code version 106.6</w:t>
      </w:r>
      <w:r w:rsidRPr="00C13ED7">
        <w:rPr>
          <w:rFonts w:ascii="Times New Roman" w:hAnsi="Times New Roman" w:cs="Times New Roman"/>
          <w:color w:val="FF0000"/>
          <w:sz w:val="24"/>
          <w:szCs w:val="24"/>
        </w:rPr>
        <w:t xml:space="preserve"> is found at </w:t>
      </w:r>
      <w:hyperlink r:id="rId12" w:history="1">
        <w:r w:rsidRPr="00C13ED7">
          <w:rPr>
            <w:rFonts w:ascii="Times New Roman" w:hAnsi="Times New Roman" w:cs="Times New Roman"/>
            <w:color w:val="FF0000"/>
            <w:sz w:val="24"/>
            <w:szCs w:val="24"/>
          </w:rPr>
          <w:t>www.iris.edu/dms/nodes/dmc/software/downloads/sac/</w:t>
        </w:r>
      </w:hyperlink>
      <w:r w:rsidRPr="00C13ED7">
        <w:rPr>
          <w:rFonts w:ascii="Times New Roman" w:hAnsi="Times New Roman" w:cs="Times New Roman"/>
          <w:color w:val="FF0000"/>
          <w:sz w:val="24"/>
          <w:szCs w:val="24"/>
        </w:rPr>
        <w:t xml:space="preserve"> utilized in processing and plotting (last accessed February 2015).</w:t>
      </w:r>
    </w:p>
    <w:p w14:paraId="47534842" w14:textId="7C829A57" w:rsidR="00357510" w:rsidRPr="00357510" w:rsidRDefault="005C6397" w:rsidP="00C13ED7">
      <w:pPr>
        <w:pStyle w:val="ListParagraph"/>
        <w:numPr>
          <w:ilvl w:val="0"/>
          <w:numId w:val="31"/>
        </w:numPr>
        <w:rPr>
          <w:rFonts w:ascii="Times New Roman" w:eastAsia="Arial" w:hAnsi="Times New Roman" w:cs="Times New Roman"/>
          <w:color w:val="000000"/>
          <w:sz w:val="24"/>
          <w:szCs w:val="24"/>
        </w:rPr>
      </w:pPr>
      <w:r>
        <w:rPr>
          <w:rFonts w:ascii="Times New Roman" w:hAnsi="Times New Roman" w:cs="Times New Roman"/>
          <w:color w:val="FF0000"/>
          <w:sz w:val="24"/>
          <w:szCs w:val="24"/>
        </w:rPr>
        <w:t xml:space="preserve"> The SEIZMO</w:t>
      </w:r>
      <w:r w:rsidR="0056397D" w:rsidRPr="00C13ED7">
        <w:rPr>
          <w:rFonts w:ascii="Times New Roman" w:hAnsi="Times New Roman" w:cs="Times New Roman"/>
          <w:color w:val="FF0000"/>
          <w:sz w:val="24"/>
          <w:szCs w:val="24"/>
        </w:rPr>
        <w:t xml:space="preserve"> MATLAB toolbox, found at </w:t>
      </w:r>
      <w:hyperlink r:id="rId13" w:history="1">
        <w:r w:rsidR="0056397D" w:rsidRPr="00C13ED7">
          <w:rPr>
            <w:rFonts w:ascii="Times New Roman" w:hAnsi="Times New Roman" w:cs="Times New Roman"/>
            <w:color w:val="FF0000"/>
            <w:sz w:val="24"/>
            <w:szCs w:val="24"/>
          </w:rPr>
          <w:t>http://epsc.wustl.edu/~ggeuler/codes/m/seizmo/</w:t>
        </w:r>
      </w:hyperlink>
      <w:r w:rsidR="0056397D" w:rsidRPr="00C13ED7">
        <w:rPr>
          <w:rFonts w:ascii="Times New Roman" w:hAnsi="Times New Roman" w:cs="Times New Roman"/>
          <w:color w:val="FF0000"/>
          <w:sz w:val="24"/>
          <w:szCs w:val="24"/>
        </w:rPr>
        <w:t xml:space="preserve"> (last accessed February 2015), was used in processing and plotting seismic data. </w:t>
      </w:r>
    </w:p>
    <w:p w14:paraId="36D72869" w14:textId="313D6EAD" w:rsidR="00357510" w:rsidRPr="00357510" w:rsidRDefault="005C6397" w:rsidP="00357510">
      <w:pPr>
        <w:pStyle w:val="ListParagraph"/>
        <w:numPr>
          <w:ilvl w:val="0"/>
          <w:numId w:val="31"/>
        </w:numPr>
        <w:rPr>
          <w:rFonts w:ascii="Times New Roman" w:eastAsia="Arial" w:hAnsi="Times New Roman" w:cs="Times New Roman"/>
          <w:color w:val="000000"/>
          <w:sz w:val="24"/>
          <w:szCs w:val="24"/>
        </w:rPr>
      </w:pPr>
      <w:r>
        <w:rPr>
          <w:rFonts w:ascii="Times New Roman" w:hAnsi="Times New Roman" w:cs="Times New Roman"/>
          <w:color w:val="FF0000"/>
          <w:sz w:val="24"/>
          <w:szCs w:val="24"/>
        </w:rPr>
        <w:t>MATLAB</w:t>
      </w:r>
      <w:r w:rsidR="0056397D" w:rsidRPr="00357510">
        <w:rPr>
          <w:rFonts w:ascii="Times New Roman" w:hAnsi="Times New Roman" w:cs="Times New Roman"/>
          <w:color w:val="FF0000"/>
          <w:sz w:val="24"/>
          <w:szCs w:val="24"/>
        </w:rPr>
        <w:t xml:space="preserve"> and MATLAB utilities, </w:t>
      </w:r>
      <w:hyperlink r:id="rId14" w:history="1">
        <w:r w:rsidR="0056397D" w:rsidRPr="00357510">
          <w:rPr>
            <w:rFonts w:ascii="Times New Roman" w:hAnsi="Times New Roman" w:cs="Times New Roman"/>
            <w:color w:val="FF0000"/>
            <w:sz w:val="24"/>
            <w:szCs w:val="24"/>
          </w:rPr>
          <w:t>http://www.mathworks.com/matlabcentral/fileexchange/7237-simpgdsearch</w:t>
        </w:r>
      </w:hyperlink>
      <w:r w:rsidR="00357510" w:rsidRPr="00357510">
        <w:rPr>
          <w:rFonts w:ascii="Times New Roman" w:hAnsi="Times New Roman" w:cs="Times New Roman"/>
          <w:color w:val="FF0000"/>
          <w:sz w:val="24"/>
          <w:szCs w:val="24"/>
        </w:rPr>
        <w:t xml:space="preserve">, and </w:t>
      </w:r>
      <w:hyperlink r:id="rId15" w:history="1">
        <w:r w:rsidR="00357510" w:rsidRPr="00357510">
          <w:rPr>
            <w:rStyle w:val="Hyperlink"/>
            <w:rFonts w:ascii="Times New Roman" w:hAnsi="Times New Roman" w:cs="Times New Roman"/>
            <w:sz w:val="24"/>
            <w:szCs w:val="24"/>
          </w:rPr>
          <w:t>http://www.mathworks.com/matlabcentral/fileexchange/23571-short-time-energy-and-zero-crossing-rate/content/stezcr/zcr_ste_so.m</w:t>
        </w:r>
      </w:hyperlink>
      <w:r>
        <w:rPr>
          <w:rStyle w:val="Hyperlink"/>
          <w:rFonts w:ascii="Times New Roman" w:hAnsi="Times New Roman" w:cs="Times New Roman"/>
          <w:sz w:val="24"/>
          <w:szCs w:val="24"/>
        </w:rPr>
        <w:t>,</w:t>
      </w:r>
      <w:r w:rsidR="00357510" w:rsidRPr="00357510">
        <w:rPr>
          <w:rFonts w:ascii="Times New Roman" w:hAnsi="Times New Roman" w:cs="Times New Roman"/>
          <w:color w:val="FF0000"/>
          <w:sz w:val="24"/>
          <w:szCs w:val="24"/>
        </w:rPr>
        <w:t xml:space="preserve"> </w:t>
      </w:r>
      <w:r w:rsidR="0056397D" w:rsidRPr="00357510">
        <w:rPr>
          <w:rFonts w:ascii="Times New Roman" w:hAnsi="Times New Roman" w:cs="Times New Roman"/>
          <w:color w:val="FF0000"/>
          <w:sz w:val="24"/>
          <w:szCs w:val="24"/>
        </w:rPr>
        <w:t>were used in processing, grid search, zero-crossing</w:t>
      </w:r>
      <w:r>
        <w:rPr>
          <w:rFonts w:ascii="Times New Roman" w:hAnsi="Times New Roman" w:cs="Times New Roman"/>
          <w:color w:val="FF0000"/>
          <w:sz w:val="24"/>
          <w:szCs w:val="24"/>
        </w:rPr>
        <w:t>,</w:t>
      </w:r>
      <w:r w:rsidR="0056397D" w:rsidRPr="00357510">
        <w:rPr>
          <w:rFonts w:ascii="Times New Roman" w:hAnsi="Times New Roman" w:cs="Times New Roman"/>
          <w:color w:val="FF0000"/>
          <w:sz w:val="24"/>
          <w:szCs w:val="24"/>
        </w:rPr>
        <w:t xml:space="preserve"> and plotting (last accessed February 2015). </w:t>
      </w:r>
    </w:p>
    <w:p w14:paraId="71672CE2" w14:textId="7FDFE3FD" w:rsidR="00357510" w:rsidRPr="00357510" w:rsidRDefault="0056397D" w:rsidP="00357510">
      <w:pPr>
        <w:pStyle w:val="ListParagraph"/>
        <w:numPr>
          <w:ilvl w:val="0"/>
          <w:numId w:val="31"/>
        </w:numPr>
        <w:rPr>
          <w:rFonts w:ascii="Times New Roman" w:eastAsia="Arial" w:hAnsi="Times New Roman" w:cs="Times New Roman"/>
          <w:color w:val="000000"/>
          <w:sz w:val="24"/>
          <w:szCs w:val="24"/>
        </w:rPr>
      </w:pPr>
      <w:r w:rsidRPr="00357510">
        <w:rPr>
          <w:rFonts w:ascii="Times New Roman" w:hAnsi="Times New Roman" w:cs="Times New Roman"/>
          <w:color w:val="FF0000"/>
          <w:sz w:val="24"/>
          <w:szCs w:val="24"/>
        </w:rPr>
        <w:t>The factor that converts TNT ton</w:t>
      </w:r>
      <w:r w:rsidR="00D8466C">
        <w:rPr>
          <w:rFonts w:ascii="Times New Roman" w:hAnsi="Times New Roman" w:cs="Times New Roman"/>
          <w:color w:val="FF0000"/>
          <w:sz w:val="24"/>
          <w:szCs w:val="24"/>
        </w:rPr>
        <w:t>n</w:t>
      </w:r>
      <w:r w:rsidRPr="00357510">
        <w:rPr>
          <w:rFonts w:ascii="Times New Roman" w:hAnsi="Times New Roman" w:cs="Times New Roman"/>
          <w:color w:val="FF0000"/>
          <w:sz w:val="24"/>
          <w:szCs w:val="24"/>
        </w:rPr>
        <w:t>es to equivalent to</w:t>
      </w:r>
      <w:r w:rsidR="00D8466C">
        <w:rPr>
          <w:rFonts w:ascii="Times New Roman" w:hAnsi="Times New Roman" w:cs="Times New Roman"/>
          <w:color w:val="FF0000"/>
          <w:sz w:val="24"/>
          <w:szCs w:val="24"/>
        </w:rPr>
        <w:t>n</w:t>
      </w:r>
      <w:r w:rsidRPr="00357510">
        <w:rPr>
          <w:rFonts w:ascii="Times New Roman" w:hAnsi="Times New Roman" w:cs="Times New Roman"/>
          <w:color w:val="FF0000"/>
          <w:sz w:val="24"/>
          <w:szCs w:val="24"/>
        </w:rPr>
        <w:t>nes of TNT, to accoun</w:t>
      </w:r>
      <w:r w:rsidR="00D8466C">
        <w:rPr>
          <w:rFonts w:ascii="Times New Roman" w:hAnsi="Times New Roman" w:cs="Times New Roman"/>
          <w:color w:val="FF0000"/>
          <w:sz w:val="24"/>
          <w:szCs w:val="24"/>
        </w:rPr>
        <w:t>t for the inefficiency of TNT explosions in generating</w:t>
      </w:r>
      <w:r w:rsidRPr="00357510">
        <w:rPr>
          <w:rFonts w:ascii="Times New Roman" w:hAnsi="Times New Roman" w:cs="Times New Roman"/>
          <w:color w:val="FF0000"/>
          <w:sz w:val="24"/>
          <w:szCs w:val="24"/>
        </w:rPr>
        <w:t xml:space="preserve"> seismic waves</w:t>
      </w:r>
      <w:r w:rsidR="00D8466C">
        <w:rPr>
          <w:rFonts w:ascii="Times New Roman" w:hAnsi="Times New Roman" w:cs="Times New Roman"/>
          <w:color w:val="FF0000"/>
          <w:sz w:val="24"/>
          <w:szCs w:val="24"/>
        </w:rPr>
        <w:t>, is taken from</w:t>
      </w:r>
      <w:r w:rsidRPr="00357510">
        <w:rPr>
          <w:rFonts w:ascii="Times New Roman" w:hAnsi="Times New Roman" w:cs="Times New Roman"/>
          <w:color w:val="FF0000"/>
          <w:sz w:val="24"/>
          <w:szCs w:val="24"/>
        </w:rPr>
        <w:t xml:space="preserve"> http://www.jclahr.com/alaska/aeic/magnitude/energy.txt </w:t>
      </w:r>
      <w:r w:rsidR="00357510" w:rsidRPr="00357510">
        <w:rPr>
          <w:rFonts w:ascii="Times New Roman" w:hAnsi="Times New Roman" w:cs="Times New Roman"/>
          <w:color w:val="FF0000"/>
          <w:sz w:val="24"/>
          <w:szCs w:val="24"/>
        </w:rPr>
        <w:t>(last accessed February 2015).</w:t>
      </w:r>
    </w:p>
    <w:p w14:paraId="6E579E9D" w14:textId="644D6585" w:rsidR="0056397D" w:rsidRPr="00AB6589" w:rsidRDefault="005C6397" w:rsidP="00AB6589">
      <w:pPr>
        <w:pStyle w:val="ListParagraph"/>
        <w:numPr>
          <w:ilvl w:val="0"/>
          <w:numId w:val="31"/>
        </w:numPr>
        <w:rPr>
          <w:rFonts w:ascii="Times New Roman" w:eastAsia="Arial" w:hAnsi="Times New Roman" w:cs="Times New Roman"/>
          <w:color w:val="000000"/>
          <w:sz w:val="24"/>
          <w:szCs w:val="24"/>
        </w:rPr>
      </w:pPr>
      <w:r>
        <w:rPr>
          <w:rFonts w:ascii="Times New Roman" w:hAnsi="Times New Roman" w:cs="Times New Roman"/>
          <w:color w:val="FF0000"/>
          <w:sz w:val="24"/>
          <w:szCs w:val="24"/>
        </w:rPr>
        <w:t>IBC (Iraq Body Count)</w:t>
      </w:r>
      <w:r w:rsidR="0056397D" w:rsidRPr="00357510">
        <w:rPr>
          <w:rFonts w:ascii="Times New Roman" w:hAnsi="Times New Roman" w:cs="Times New Roman"/>
          <w:color w:val="FF0000"/>
          <w:sz w:val="24"/>
          <w:szCs w:val="24"/>
        </w:rPr>
        <w:t xml:space="preserve"> was a source of information on some of the </w:t>
      </w:r>
      <w:r>
        <w:rPr>
          <w:rFonts w:ascii="Times New Roman" w:hAnsi="Times New Roman" w:cs="Times New Roman"/>
          <w:color w:val="FF0000"/>
          <w:sz w:val="24"/>
          <w:szCs w:val="24"/>
        </w:rPr>
        <w:t xml:space="preserve">explosion </w:t>
      </w:r>
      <w:r w:rsidR="0056397D" w:rsidRPr="00357510">
        <w:rPr>
          <w:rFonts w:ascii="Times New Roman" w:hAnsi="Times New Roman" w:cs="Times New Roman"/>
          <w:color w:val="FF0000"/>
          <w:sz w:val="24"/>
          <w:szCs w:val="24"/>
        </w:rPr>
        <w:t>events, http://</w:t>
      </w:r>
      <w:r w:rsidR="00357510" w:rsidRPr="00357510">
        <w:rPr>
          <w:rFonts w:ascii="Times New Roman" w:hAnsi="Times New Roman" w:cs="Times New Roman"/>
          <w:color w:val="FF0000"/>
          <w:sz w:val="24"/>
          <w:szCs w:val="24"/>
        </w:rPr>
        <w:t xml:space="preserve">www.iraqbodycount.org/database </w:t>
      </w:r>
      <w:r w:rsidR="0056397D" w:rsidRPr="00357510">
        <w:rPr>
          <w:rFonts w:ascii="Times New Roman" w:hAnsi="Times New Roman" w:cs="Times New Roman"/>
          <w:color w:val="FF0000"/>
          <w:sz w:val="24"/>
          <w:szCs w:val="24"/>
        </w:rPr>
        <w:t xml:space="preserve">(last accessed February 2015). </w:t>
      </w:r>
    </w:p>
    <w:p w14:paraId="0A7F2DDB" w14:textId="1AA8549D" w:rsidR="00B770FE" w:rsidRPr="00B770FE" w:rsidRDefault="0056397D" w:rsidP="00B770FE">
      <w:pPr>
        <w:pStyle w:val="BodyText"/>
        <w:spacing w:after="240" w:line="480" w:lineRule="auto"/>
        <w:ind w:firstLine="360"/>
        <w:jc w:val="center"/>
        <w:rPr>
          <w:rFonts w:ascii="Times New Roman" w:hAnsi="Times New Roman"/>
          <w:sz w:val="32"/>
          <w:szCs w:val="32"/>
        </w:rPr>
      </w:pPr>
      <w:r w:rsidRPr="00B770FE">
        <w:rPr>
          <w:rFonts w:ascii="Times New Roman" w:eastAsia="Times New Roman" w:hAnsi="Times New Roman" w:cs="Times New Roman"/>
          <w:b/>
          <w:sz w:val="32"/>
          <w:szCs w:val="32"/>
        </w:rPr>
        <w:t>Acknowledgments</w:t>
      </w:r>
    </w:p>
    <w:p w14:paraId="073B147A" w14:textId="79925BBD" w:rsidR="00B76101" w:rsidRPr="002D5CBB" w:rsidRDefault="007150FB" w:rsidP="0056397D">
      <w:pPr>
        <w:pStyle w:val="BodyText"/>
        <w:spacing w:after="240" w:line="480" w:lineRule="auto"/>
        <w:ind w:firstLine="360"/>
        <w:rPr>
          <w:rFonts w:ascii="Times New Roman" w:eastAsia="Times New Roman" w:hAnsi="Times New Roman" w:cs="Times New Roman"/>
          <w:color w:val="auto"/>
          <w:sz w:val="28"/>
          <w:szCs w:val="28"/>
        </w:rPr>
      </w:pPr>
      <w:r w:rsidRPr="0056397D">
        <w:rPr>
          <w:rFonts w:ascii="Times New Roman" w:hAnsi="Times New Roman"/>
        </w:rPr>
        <w:t xml:space="preserve">The authors acknowledge the Directorate General of Meteorology and Seismology and their staff in Baghdad and Kurdistan region, Iraq. We would like to thank Robert B. Herrmann for making analysis programs available and for commenting on various aspects of an early version of this article, and Garrett Euler for making available the SEIZMO </w:t>
      </w:r>
      <w:r w:rsidR="00B770FE" w:rsidRPr="00B770FE">
        <w:rPr>
          <w:rFonts w:ascii="Times New Roman" w:hAnsi="Times New Roman"/>
          <w:color w:val="FF0000"/>
        </w:rPr>
        <w:t>MATLAB</w:t>
      </w:r>
      <w:r w:rsidRPr="0056397D">
        <w:rPr>
          <w:rFonts w:ascii="Times New Roman" w:hAnsi="Times New Roman"/>
        </w:rPr>
        <w:t xml:space="preserve"> toolbox. The paper benefited from discussion with Brian Stump</w:t>
      </w:r>
      <w:r w:rsidR="00B770FE">
        <w:rPr>
          <w:rFonts w:ascii="Times New Roman" w:hAnsi="Times New Roman"/>
        </w:rPr>
        <w:t xml:space="preserve"> </w:t>
      </w:r>
      <w:r w:rsidR="00B770FE" w:rsidRPr="000C2100">
        <w:rPr>
          <w:rFonts w:ascii="Times New Roman" w:hAnsi="Times New Roman"/>
          <w:color w:val="FF0000"/>
        </w:rPr>
        <w:t>and Robert B. Herrmann,</w:t>
      </w:r>
      <w:r w:rsidR="00B770FE">
        <w:rPr>
          <w:rFonts w:ascii="Times New Roman" w:hAnsi="Times New Roman"/>
        </w:rPr>
        <w:t xml:space="preserve"> and</w:t>
      </w:r>
      <w:r w:rsidRPr="0056397D">
        <w:rPr>
          <w:rFonts w:ascii="Times New Roman" w:hAnsi="Times New Roman"/>
        </w:rPr>
        <w:t xml:space="preserve"> Robert Wagner helped </w:t>
      </w:r>
      <w:r w:rsidR="00B770FE">
        <w:rPr>
          <w:rFonts w:ascii="Times New Roman" w:hAnsi="Times New Roman"/>
        </w:rPr>
        <w:t>in reformatting</w:t>
      </w:r>
      <w:r w:rsidRPr="0056397D">
        <w:rPr>
          <w:rFonts w:ascii="Times New Roman" w:hAnsi="Times New Roman"/>
        </w:rPr>
        <w:t xml:space="preserve"> the data.</w:t>
      </w:r>
      <w:r w:rsidR="006A172D">
        <w:rPr>
          <w:rFonts w:ascii="Times New Roman" w:hAnsi="Times New Roman"/>
        </w:rPr>
        <w:t xml:space="preserve"> </w:t>
      </w:r>
      <w:r w:rsidR="006A172D" w:rsidRPr="006A172D">
        <w:rPr>
          <w:rFonts w:ascii="Times New Roman" w:hAnsi="Times New Roman"/>
          <w:color w:val="FF0000"/>
        </w:rPr>
        <w:t>The project was possible because of the availability of seismic instrumentation through IRIS (Incorporated Research Institutions for Seismology).</w:t>
      </w:r>
      <w:r w:rsidR="006A172D">
        <w:rPr>
          <w:rFonts w:ascii="Times New Roman" w:hAnsi="Times New Roman"/>
        </w:rPr>
        <w:t xml:space="preserve"> </w:t>
      </w:r>
      <w:r w:rsidR="006A172D" w:rsidRPr="002D5CBB">
        <w:rPr>
          <w:rFonts w:ascii="Times New Roman" w:hAnsi="Times New Roman"/>
          <w:color w:val="FF0000"/>
        </w:rPr>
        <w:t>The project was funded through</w:t>
      </w:r>
      <w:r w:rsidR="002D5CBB" w:rsidRPr="002D5CBB">
        <w:rPr>
          <w:rFonts w:ascii="Times New Roman" w:hAnsi="Times New Roman"/>
          <w:color w:val="FF0000"/>
        </w:rPr>
        <w:t xml:space="preserve"> </w:t>
      </w:r>
      <w:r w:rsidR="002D5CBB" w:rsidRPr="00346C53">
        <w:rPr>
          <w:rFonts w:ascii="Times New Roman" w:hAnsi="Times New Roman"/>
          <w:color w:val="FF0000"/>
        </w:rPr>
        <w:t>XXXXX</w:t>
      </w:r>
      <w:r w:rsidR="002D5CBB">
        <w:rPr>
          <w:rFonts w:ascii="Times New Roman" w:hAnsi="Times New Roman"/>
          <w:color w:val="FF0000"/>
        </w:rPr>
        <w:t>.</w:t>
      </w:r>
      <w:r w:rsidR="00B76101" w:rsidRPr="002D5CBB">
        <w:rPr>
          <w:rFonts w:ascii="Times New Roman" w:eastAsia="Times New Roman" w:hAnsi="Times New Roman" w:cs="Times New Roman"/>
          <w:color w:val="auto"/>
          <w:sz w:val="28"/>
          <w:szCs w:val="28"/>
        </w:rPr>
        <w:br w:type="page"/>
      </w:r>
      <w:bookmarkStart w:id="0" w:name="_GoBack"/>
      <w:bookmarkEnd w:id="0"/>
    </w:p>
    <w:p w14:paraId="015772D2" w14:textId="5201EE0C" w:rsidR="00247B27" w:rsidRPr="00492438" w:rsidRDefault="009876A9" w:rsidP="00030AF7">
      <w:pPr>
        <w:pStyle w:val="Heading1"/>
        <w:numPr>
          <w:ilvl w:val="0"/>
          <w:numId w:val="0"/>
        </w:numPr>
        <w:spacing w:after="240" w:line="480" w:lineRule="auto"/>
        <w:rPr>
          <w:rFonts w:eastAsia="Times New Roman"/>
          <w:b w:val="0"/>
          <w:color w:val="auto"/>
          <w:szCs w:val="28"/>
        </w:rPr>
      </w:pPr>
      <w:r w:rsidRPr="00492438">
        <w:rPr>
          <w:rFonts w:eastAsia="Times New Roman"/>
          <w:b w:val="0"/>
          <w:color w:val="auto"/>
          <w:szCs w:val="28"/>
        </w:rPr>
        <w:t>References</w:t>
      </w:r>
    </w:p>
    <w:p w14:paraId="54E50659" w14:textId="525D4078" w:rsidR="003F38DE" w:rsidRPr="000D698C" w:rsidRDefault="003F38DE" w:rsidP="00030AF7">
      <w:pPr>
        <w:pStyle w:val="Reference"/>
        <w:spacing w:line="480" w:lineRule="auto"/>
        <w:rPr>
          <w:rFonts w:ascii="Times New Roman" w:hAnsi="Times New Roman"/>
          <w:lang w:eastAsia="en-US"/>
        </w:rPr>
      </w:pPr>
      <w:r w:rsidRPr="003A3974">
        <w:rPr>
          <w:rFonts w:ascii="Times New Roman" w:hAnsi="Times New Roman"/>
          <w:lang w:eastAsia="en-US"/>
        </w:rPr>
        <w:t>Alcud</w:t>
      </w:r>
      <w:r>
        <w:rPr>
          <w:rFonts w:ascii="Times New Roman" w:hAnsi="Times New Roman"/>
          <w:lang w:eastAsia="en-US"/>
        </w:rPr>
        <w:t>ia, A.</w:t>
      </w:r>
      <w:r w:rsidR="00492438">
        <w:rPr>
          <w:rFonts w:ascii="Times New Roman" w:hAnsi="Times New Roman"/>
          <w:lang w:eastAsia="en-US"/>
        </w:rPr>
        <w:t xml:space="preserve"> </w:t>
      </w:r>
      <w:r>
        <w:rPr>
          <w:rFonts w:ascii="Times New Roman" w:hAnsi="Times New Roman"/>
          <w:lang w:eastAsia="en-US"/>
        </w:rPr>
        <w:t>D.</w:t>
      </w:r>
      <w:r w:rsidR="00492438">
        <w:rPr>
          <w:rFonts w:ascii="Times New Roman" w:hAnsi="Times New Roman"/>
          <w:lang w:eastAsia="en-US"/>
        </w:rPr>
        <w:t>,</w:t>
      </w:r>
      <w:r>
        <w:rPr>
          <w:rFonts w:ascii="Times New Roman" w:hAnsi="Times New Roman"/>
          <w:lang w:eastAsia="en-US"/>
        </w:rPr>
        <w:t xml:space="preserve"> </w:t>
      </w:r>
      <w:r w:rsidR="00492438">
        <w:rPr>
          <w:rFonts w:ascii="Times New Roman" w:hAnsi="Times New Roman"/>
          <w:lang w:eastAsia="en-US"/>
        </w:rPr>
        <w:t>and</w:t>
      </w:r>
      <w:r w:rsidR="0038240D">
        <w:rPr>
          <w:rFonts w:ascii="Times New Roman" w:hAnsi="Times New Roman"/>
          <w:lang w:eastAsia="en-US"/>
        </w:rPr>
        <w:t xml:space="preserve"> </w:t>
      </w:r>
      <w:r w:rsidR="00492438">
        <w:rPr>
          <w:rFonts w:ascii="Times New Roman" w:hAnsi="Times New Roman"/>
          <w:lang w:eastAsia="en-US"/>
        </w:rPr>
        <w:t xml:space="preserve">R. R. </w:t>
      </w:r>
      <w:r w:rsidRPr="003A3974">
        <w:rPr>
          <w:rFonts w:ascii="Times New Roman" w:hAnsi="Times New Roman"/>
          <w:lang w:eastAsia="en-US"/>
        </w:rPr>
        <w:t>Stewart</w:t>
      </w:r>
      <w:r w:rsidR="00492438">
        <w:rPr>
          <w:rFonts w:ascii="Times New Roman" w:hAnsi="Times New Roman"/>
          <w:lang w:eastAsia="en-US"/>
        </w:rPr>
        <w:t xml:space="preserve"> (</w:t>
      </w:r>
      <w:r w:rsidRPr="003A3974">
        <w:rPr>
          <w:rFonts w:ascii="Times New Roman" w:hAnsi="Times New Roman"/>
          <w:lang w:eastAsia="en-US"/>
        </w:rPr>
        <w:t>2007</w:t>
      </w:r>
      <w:r w:rsidR="00492438">
        <w:rPr>
          <w:rFonts w:ascii="Times New Roman" w:hAnsi="Times New Roman"/>
          <w:lang w:eastAsia="en-US"/>
        </w:rPr>
        <w:t>)</w:t>
      </w:r>
      <w:r w:rsidR="0038240D">
        <w:rPr>
          <w:rFonts w:ascii="Times New Roman" w:hAnsi="Times New Roman"/>
          <w:lang w:eastAsia="en-US"/>
        </w:rPr>
        <w:t>.</w:t>
      </w:r>
      <w:r w:rsidRPr="003A3974">
        <w:rPr>
          <w:rFonts w:ascii="Times New Roman" w:hAnsi="Times New Roman"/>
          <w:lang w:eastAsia="en-US"/>
        </w:rPr>
        <w:t xml:space="preserve"> Analysis of microphone and 3C geophone measurement from a </w:t>
      </w:r>
      <w:r>
        <w:rPr>
          <w:rFonts w:ascii="Times New Roman" w:hAnsi="Times New Roman"/>
          <w:lang w:eastAsia="en-US"/>
        </w:rPr>
        <w:t>3</w:t>
      </w:r>
      <w:r w:rsidRPr="003A3974">
        <w:rPr>
          <w:rFonts w:ascii="Times New Roman" w:hAnsi="Times New Roman"/>
          <w:lang w:eastAsia="en-US"/>
        </w:rPr>
        <w:t xml:space="preserve">C-2D seismic survey, </w:t>
      </w:r>
      <w:r w:rsidR="00C87E4D">
        <w:rPr>
          <w:rFonts w:ascii="Times New Roman" w:hAnsi="Times New Roman"/>
          <w:i/>
          <w:lang w:eastAsia="en-US"/>
        </w:rPr>
        <w:t>CREWES Research Report</w:t>
      </w:r>
      <w:r w:rsidRPr="003C3330">
        <w:rPr>
          <w:rFonts w:ascii="Times New Roman" w:hAnsi="Times New Roman"/>
          <w:i/>
          <w:lang w:eastAsia="en-US"/>
        </w:rPr>
        <w:t xml:space="preserve"> </w:t>
      </w:r>
      <w:r w:rsidRPr="00A37DFD">
        <w:rPr>
          <w:rFonts w:ascii="Times New Roman" w:hAnsi="Times New Roman"/>
          <w:b/>
          <w:lang w:eastAsia="en-US"/>
        </w:rPr>
        <w:t>15</w:t>
      </w:r>
      <w:r w:rsidR="00C87E4D">
        <w:rPr>
          <w:rFonts w:ascii="Times New Roman" w:hAnsi="Times New Roman"/>
          <w:b/>
          <w:lang w:eastAsia="en-US"/>
        </w:rPr>
        <w:t xml:space="preserve">, </w:t>
      </w:r>
      <w:r w:rsidR="00C87E4D" w:rsidRPr="00C87E4D">
        <w:rPr>
          <w:rFonts w:ascii="Times New Roman" w:hAnsi="Times New Roman"/>
          <w:lang w:eastAsia="en-US"/>
        </w:rPr>
        <w:t>no.</w:t>
      </w:r>
      <w:r w:rsidR="00C87E4D">
        <w:rPr>
          <w:rFonts w:ascii="Times New Roman" w:hAnsi="Times New Roman"/>
          <w:b/>
          <w:lang w:eastAsia="en-US"/>
        </w:rPr>
        <w:t xml:space="preserve"> </w:t>
      </w:r>
      <w:r w:rsidRPr="00A37DFD">
        <w:rPr>
          <w:rFonts w:ascii="Times New Roman" w:hAnsi="Times New Roman"/>
          <w:bCs/>
          <w:lang w:eastAsia="en-US"/>
        </w:rPr>
        <w:t>19</w:t>
      </w:r>
      <w:r w:rsidR="00C87E4D">
        <w:rPr>
          <w:rFonts w:ascii="Times New Roman" w:hAnsi="Times New Roman"/>
          <w:bCs/>
          <w:lang w:eastAsia="en-US"/>
        </w:rPr>
        <w:t>, 1-20</w:t>
      </w:r>
      <w:r w:rsidRPr="003A3974">
        <w:rPr>
          <w:rFonts w:ascii="Times New Roman" w:hAnsi="Times New Roman"/>
          <w:lang w:eastAsia="en-US"/>
        </w:rPr>
        <w:t>.</w:t>
      </w:r>
    </w:p>
    <w:p w14:paraId="44030E2B" w14:textId="6376FFD2" w:rsidR="00B428C2" w:rsidRDefault="00B428C2" w:rsidP="00030AF7">
      <w:pPr>
        <w:pStyle w:val="Reference"/>
        <w:spacing w:line="480" w:lineRule="auto"/>
      </w:pPr>
      <w:r>
        <w:t>Arrowsmith,</w:t>
      </w:r>
      <w:r w:rsidR="00925842">
        <w:t xml:space="preserve"> S.,</w:t>
      </w:r>
      <w:r>
        <w:t xml:space="preserve"> </w:t>
      </w:r>
      <w:r w:rsidR="00C87E4D">
        <w:t>R. Whitaker</w:t>
      </w:r>
      <w:r w:rsidR="0038240D">
        <w:t xml:space="preserve">, </w:t>
      </w:r>
      <w:r w:rsidR="00C87E4D">
        <w:t xml:space="preserve">J. </w:t>
      </w:r>
      <w:r>
        <w:t>Mac</w:t>
      </w:r>
      <w:r w:rsidR="00643EEE">
        <w:t>C</w:t>
      </w:r>
      <w:r>
        <w:t>arthy</w:t>
      </w:r>
      <w:r w:rsidR="00C87E4D">
        <w:t>, and D.</w:t>
      </w:r>
      <w:r>
        <w:t xml:space="preserve"> Anderson</w:t>
      </w:r>
      <w:r w:rsidR="00C87E4D">
        <w:t xml:space="preserve"> (</w:t>
      </w:r>
      <w:r w:rsidR="00643EEE">
        <w:t>2012</w:t>
      </w:r>
      <w:r w:rsidR="00C87E4D">
        <w:t>)</w:t>
      </w:r>
      <w:r w:rsidR="0038240D">
        <w:t>.</w:t>
      </w:r>
      <w:r>
        <w:t xml:space="preserve"> A Sources-of-Error Model for Acoustic/Infrasonic Yield Estimation for Above-G</w:t>
      </w:r>
      <w:r w:rsidR="00925842">
        <w:t>round Single-Point Explosions,</w:t>
      </w:r>
      <w:r w:rsidR="00643EEE">
        <w:t xml:space="preserve"> </w:t>
      </w:r>
      <w:r>
        <w:rPr>
          <w:i/>
          <w:iCs/>
        </w:rPr>
        <w:t>InfraMatics</w:t>
      </w:r>
      <w:r>
        <w:t xml:space="preserve">, </w:t>
      </w:r>
      <w:r w:rsidRPr="00A37DFD">
        <w:rPr>
          <w:b/>
        </w:rPr>
        <w:t>1</w:t>
      </w:r>
      <w:r>
        <w:t>, 1-9</w:t>
      </w:r>
      <w:r w:rsidR="00643EEE">
        <w:t>,</w:t>
      </w:r>
      <w:r>
        <w:t xml:space="preserve"> doi: 10.4236/inframatics.2012.11001. </w:t>
      </w:r>
    </w:p>
    <w:p w14:paraId="24BC49B4" w14:textId="77777777" w:rsidR="001C6946" w:rsidRPr="001C6946" w:rsidRDefault="001C6946" w:rsidP="001C6946">
      <w:pPr>
        <w:pStyle w:val="Reference"/>
        <w:tabs>
          <w:tab w:val="clear" w:pos="1440"/>
        </w:tabs>
        <w:spacing w:line="480" w:lineRule="auto"/>
        <w:rPr>
          <w:rFonts w:ascii="Times New Roman" w:hAnsi="Times New Roman" w:cs="Times New Roman"/>
          <w:color w:val="FF0000"/>
        </w:rPr>
      </w:pPr>
      <w:r w:rsidRPr="001C6946">
        <w:rPr>
          <w:rFonts w:ascii="Times New Roman" w:hAnsi="Times New Roman" w:cs="Times New Roman"/>
          <w:color w:val="FF0000"/>
        </w:rPr>
        <w:t xml:space="preserve">Dziewonski, A. M., S. Bloch, and M. Landisman (1969). A technique for the analysis of transient seismic signals, </w:t>
      </w:r>
      <w:r w:rsidRPr="001C6946">
        <w:rPr>
          <w:rFonts w:ascii="Times New Roman" w:hAnsi="Times New Roman" w:cs="Times New Roman"/>
          <w:i/>
          <w:color w:val="FF0000"/>
        </w:rPr>
        <w:t>Bull. Seism. Soc. Am</w:t>
      </w:r>
      <w:r w:rsidRPr="001C6946">
        <w:rPr>
          <w:rFonts w:ascii="Times New Roman" w:hAnsi="Times New Roman" w:cs="Times New Roman"/>
          <w:color w:val="FF0000"/>
        </w:rPr>
        <w:t xml:space="preserve">., </w:t>
      </w:r>
      <w:r w:rsidRPr="001C6946">
        <w:rPr>
          <w:rFonts w:ascii="Times New Roman" w:hAnsi="Times New Roman" w:cs="Times New Roman"/>
          <w:b/>
          <w:color w:val="FF0000"/>
        </w:rPr>
        <w:t>59</w:t>
      </w:r>
      <w:r w:rsidRPr="001C6946">
        <w:rPr>
          <w:rFonts w:ascii="Times New Roman" w:hAnsi="Times New Roman" w:cs="Times New Roman"/>
          <w:color w:val="FF0000"/>
        </w:rPr>
        <w:t>, 427-444.</w:t>
      </w:r>
    </w:p>
    <w:p w14:paraId="666442A6" w14:textId="77777777" w:rsidR="001C6946" w:rsidRPr="001C6946" w:rsidRDefault="001C6946" w:rsidP="001C6946">
      <w:pPr>
        <w:pStyle w:val="Reference"/>
        <w:tabs>
          <w:tab w:val="clear" w:pos="1440"/>
        </w:tabs>
        <w:spacing w:line="480" w:lineRule="auto"/>
        <w:rPr>
          <w:rFonts w:ascii="Times New Roman" w:hAnsi="Times New Roman" w:cs="Times New Roman"/>
          <w:color w:val="FF0000"/>
        </w:rPr>
      </w:pPr>
      <w:r w:rsidRPr="001C6946">
        <w:rPr>
          <w:rFonts w:ascii="Times New Roman" w:hAnsi="Times New Roman" w:cs="Times New Roman"/>
          <w:color w:val="FF0000"/>
        </w:rPr>
        <w:t xml:space="preserve">Bouchon, M. (1981). A simple method to calculate Green's functions for elastic layered media, </w:t>
      </w:r>
      <w:r w:rsidRPr="001C6946">
        <w:rPr>
          <w:rFonts w:ascii="Times New Roman" w:hAnsi="Times New Roman" w:cs="Times New Roman"/>
          <w:i/>
          <w:color w:val="FF0000"/>
        </w:rPr>
        <w:t xml:space="preserve">Bull. Seism. Soc. Am., </w:t>
      </w:r>
      <w:r w:rsidRPr="001C6946">
        <w:rPr>
          <w:rFonts w:ascii="Times New Roman" w:hAnsi="Times New Roman" w:cs="Times New Roman"/>
          <w:b/>
          <w:color w:val="FF0000"/>
        </w:rPr>
        <w:t>71</w:t>
      </w:r>
      <w:r w:rsidRPr="001C6946">
        <w:rPr>
          <w:rFonts w:ascii="Times New Roman" w:hAnsi="Times New Roman" w:cs="Times New Roman"/>
          <w:color w:val="FF0000"/>
        </w:rPr>
        <w:t>, 959-971.</w:t>
      </w:r>
    </w:p>
    <w:p w14:paraId="2F5DC65A" w14:textId="77777777" w:rsidR="001C6946" w:rsidRPr="001C6946" w:rsidRDefault="001C6946" w:rsidP="001C6946">
      <w:pPr>
        <w:pStyle w:val="Reference"/>
        <w:spacing w:line="480" w:lineRule="auto"/>
        <w:rPr>
          <w:rFonts w:ascii="Times New Roman" w:hAnsi="Times New Roman" w:cs="Times New Roman"/>
          <w:color w:val="FF0000"/>
        </w:rPr>
      </w:pPr>
      <w:r w:rsidRPr="001C6946">
        <w:rPr>
          <w:rFonts w:ascii="Times New Roman" w:hAnsi="Times New Roman" w:cs="Times New Roman"/>
          <w:color w:val="FF0000"/>
        </w:rPr>
        <w:t xml:space="preserve">Brune, J. (1970). Tectonic stress and the spectra of seismic shear waves from earthquakes, </w:t>
      </w:r>
      <w:r w:rsidRPr="001C6946">
        <w:rPr>
          <w:rFonts w:ascii="Times New Roman" w:hAnsi="Times New Roman" w:cs="Times New Roman"/>
          <w:i/>
          <w:color w:val="FF0000"/>
        </w:rPr>
        <w:t>J. Geophys. Res</w:t>
      </w:r>
      <w:r w:rsidRPr="001C6946">
        <w:rPr>
          <w:rFonts w:ascii="Times New Roman" w:hAnsi="Times New Roman" w:cs="Times New Roman"/>
          <w:color w:val="FF0000"/>
        </w:rPr>
        <w:t xml:space="preserve">., </w:t>
      </w:r>
      <w:r w:rsidRPr="001C6946">
        <w:rPr>
          <w:rFonts w:ascii="Times New Roman" w:hAnsi="Times New Roman" w:cs="Times New Roman"/>
          <w:b/>
          <w:color w:val="FF0000"/>
        </w:rPr>
        <w:t>75</w:t>
      </w:r>
      <w:r w:rsidRPr="001C6946">
        <w:rPr>
          <w:rFonts w:ascii="Times New Roman" w:hAnsi="Times New Roman" w:cs="Times New Roman"/>
          <w:color w:val="FF0000"/>
        </w:rPr>
        <w:t xml:space="preserve"> (26),  4997-5009.</w:t>
      </w:r>
    </w:p>
    <w:p w14:paraId="1FC9E310" w14:textId="77777777" w:rsidR="003F4A16" w:rsidRDefault="001C6946" w:rsidP="003F4A16">
      <w:pPr>
        <w:pStyle w:val="Reference"/>
        <w:spacing w:line="480" w:lineRule="auto"/>
        <w:rPr>
          <w:rFonts w:ascii="Times New Roman" w:hAnsi="Times New Roman" w:cs="Times New Roman"/>
          <w:color w:val="FF0000"/>
        </w:rPr>
      </w:pPr>
      <w:r w:rsidRPr="001C6946">
        <w:rPr>
          <w:rFonts w:ascii="Times New Roman" w:hAnsi="Times New Roman" w:cs="Times New Roman"/>
          <w:color w:val="FF0000"/>
        </w:rPr>
        <w:t xml:space="preserve">Ford, S., W. Walter, S. Ruppert, E. Matzel, T. Hauk, and R. Gok (2011). </w:t>
      </w:r>
      <w:r w:rsidRPr="001C6946">
        <w:rPr>
          <w:rFonts w:ascii="Times New Roman" w:hAnsi="Times New Roman" w:cs="Times New Roman"/>
          <w:i/>
          <w:color w:val="FF0000"/>
        </w:rPr>
        <w:t>Toward an empirically-based parametric explosion spectral model</w:t>
      </w:r>
      <w:r w:rsidRPr="001C6946">
        <w:rPr>
          <w:rFonts w:ascii="Times New Roman" w:hAnsi="Times New Roman" w:cs="Times New Roman"/>
          <w:color w:val="FF0000"/>
        </w:rPr>
        <w:t xml:space="preserve">, Proceedings of the 2011 Monitoring Research Reviews, Tucson, Arizona. </w:t>
      </w:r>
    </w:p>
    <w:p w14:paraId="591BB292" w14:textId="1F18A160" w:rsidR="001C6946" w:rsidRPr="001C6946" w:rsidRDefault="001C6946" w:rsidP="003F4A16">
      <w:pPr>
        <w:pStyle w:val="Reference"/>
        <w:spacing w:line="480" w:lineRule="auto"/>
        <w:rPr>
          <w:rFonts w:ascii="Times New Roman" w:hAnsi="Times New Roman" w:cs="Times New Roman"/>
          <w:color w:val="FF0000"/>
        </w:rPr>
      </w:pPr>
      <w:r w:rsidRPr="001C6946">
        <w:rPr>
          <w:color w:val="FF0000"/>
        </w:rPr>
        <w:t>Frankel, A., and H. Kanamori (1983). Determination of rupture duration and stress drop</w:t>
      </w:r>
      <w:r w:rsidR="003F4A16">
        <w:rPr>
          <w:color w:val="FF0000"/>
        </w:rPr>
        <w:t xml:space="preserve"> </w:t>
      </w:r>
      <w:r w:rsidRPr="001C6946">
        <w:rPr>
          <w:rFonts w:ascii="Times New Roman" w:hAnsi="Times New Roman" w:cs="Times New Roman"/>
          <w:color w:val="FF0000"/>
        </w:rPr>
        <w:t xml:space="preserve">for earthquakes in southern California, </w:t>
      </w:r>
      <w:r w:rsidRPr="001C6946">
        <w:rPr>
          <w:rFonts w:ascii="Times New Roman" w:hAnsi="Times New Roman" w:cs="Times New Roman"/>
          <w:i/>
          <w:color w:val="FF0000"/>
        </w:rPr>
        <w:t>Bull. Seism. Soc. Am</w:t>
      </w:r>
      <w:r w:rsidRPr="001C6946">
        <w:rPr>
          <w:rFonts w:ascii="Times New Roman" w:hAnsi="Times New Roman" w:cs="Times New Roman"/>
          <w:color w:val="FF0000"/>
        </w:rPr>
        <w:t xml:space="preserve">., Vol. </w:t>
      </w:r>
      <w:r w:rsidRPr="001C6946">
        <w:rPr>
          <w:rFonts w:ascii="Times New Roman" w:hAnsi="Times New Roman" w:cs="Times New Roman"/>
          <w:b/>
          <w:color w:val="FF0000"/>
        </w:rPr>
        <w:t>73</w:t>
      </w:r>
      <w:r w:rsidR="003F4A16">
        <w:rPr>
          <w:rFonts w:ascii="Times New Roman" w:hAnsi="Times New Roman" w:cs="Times New Roman"/>
          <w:color w:val="FF0000"/>
        </w:rPr>
        <w:t xml:space="preserve"> (6), </w:t>
      </w:r>
      <w:r w:rsidRPr="001C6946">
        <w:rPr>
          <w:rFonts w:ascii="Times New Roman" w:hAnsi="Times New Roman" w:cs="Times New Roman"/>
          <w:color w:val="FF0000"/>
        </w:rPr>
        <w:t>pp.1527-1551.</w:t>
      </w:r>
    </w:p>
    <w:p w14:paraId="06948A78" w14:textId="30C23F74" w:rsidR="00A16BDE" w:rsidRPr="007426D7" w:rsidRDefault="00A16BDE" w:rsidP="00030AF7">
      <w:pPr>
        <w:pStyle w:val="Reference"/>
        <w:spacing w:line="480" w:lineRule="auto"/>
        <w:rPr>
          <w:lang w:eastAsia="en-US"/>
        </w:rPr>
      </w:pPr>
      <w:r w:rsidRPr="007426D7">
        <w:rPr>
          <w:lang w:eastAsia="en-US"/>
        </w:rPr>
        <w:t>Ghalib, H. A. A., G. I. Aleqabi, B. S. Ali, B. I. Sa</w:t>
      </w:r>
      <w:r w:rsidR="00715376" w:rsidRPr="007426D7">
        <w:rPr>
          <w:lang w:eastAsia="en-US"/>
        </w:rPr>
        <w:t>leh, D. S. Mahmood, I. N. Gupta,</w:t>
      </w:r>
      <w:r w:rsidRPr="007426D7">
        <w:rPr>
          <w:lang w:eastAsia="en-US"/>
        </w:rPr>
        <w:t xml:space="preserve"> R. A. Wagner, P. J. Shore,</w:t>
      </w:r>
      <w:r w:rsidRPr="007426D7">
        <w:rPr>
          <w:rFonts w:ascii="Helvetica" w:hAnsi="Helvetica" w:cs="Helvetica"/>
          <w:lang w:eastAsia="en-US"/>
        </w:rPr>
        <w:t xml:space="preserve"> </w:t>
      </w:r>
      <w:r w:rsidRPr="007426D7">
        <w:rPr>
          <w:lang w:eastAsia="en-US"/>
        </w:rPr>
        <w:t>A. Mahmood, S. Abdullah, O. K. Shaswar, F. Ibrahim, B. Ali, L. Omar, N. I. Aziz, N. H. Ahmed,</w:t>
      </w:r>
      <w:r w:rsidRPr="007426D7">
        <w:rPr>
          <w:rFonts w:ascii="Helvetica" w:hAnsi="Helvetica" w:cs="Helvetica"/>
          <w:lang w:eastAsia="en-US"/>
        </w:rPr>
        <w:t xml:space="preserve"> </w:t>
      </w:r>
      <w:r w:rsidRPr="007426D7">
        <w:rPr>
          <w:lang w:eastAsia="en-US"/>
        </w:rPr>
        <w:t>A. A. Ali, A.-K. A. Taqi, and S. R. Khalaf (2006). Seismic characteristics of</w:t>
      </w:r>
      <w:r w:rsidR="007426D7" w:rsidRPr="007426D7">
        <w:rPr>
          <w:lang w:eastAsia="en-US"/>
        </w:rPr>
        <w:t xml:space="preserve"> northern Iraq and surrounding </w:t>
      </w:r>
      <w:r w:rsidRPr="007426D7">
        <w:rPr>
          <w:lang w:eastAsia="en-US"/>
        </w:rPr>
        <w:t xml:space="preserve">regions, in </w:t>
      </w:r>
      <w:r w:rsidRPr="007426D7">
        <w:rPr>
          <w:i/>
          <w:iCs/>
          <w:lang w:eastAsia="en-US"/>
        </w:rPr>
        <w:t>Proceedings of the 28th Seismic Research Review: Ground-Based Nuclear Explosion Monitoring</w:t>
      </w:r>
      <w:r w:rsidR="003B71FC" w:rsidRPr="007426D7">
        <w:rPr>
          <w:i/>
          <w:iCs/>
          <w:lang w:eastAsia="en-US"/>
        </w:rPr>
        <w:t xml:space="preserve"> </w:t>
      </w:r>
      <w:r w:rsidRPr="007426D7">
        <w:rPr>
          <w:i/>
          <w:iCs/>
          <w:lang w:eastAsia="en-US"/>
        </w:rPr>
        <w:t>Technologies</w:t>
      </w:r>
      <w:r w:rsidRPr="007426D7">
        <w:rPr>
          <w:lang w:eastAsia="en-US"/>
        </w:rPr>
        <w:t xml:space="preserve"> LA-UR-06-5471, </w:t>
      </w:r>
      <w:r w:rsidRPr="007426D7">
        <w:rPr>
          <w:b/>
          <w:lang w:eastAsia="en-US"/>
        </w:rPr>
        <w:t>1</w:t>
      </w:r>
      <w:r w:rsidRPr="007426D7">
        <w:rPr>
          <w:lang w:eastAsia="en-US"/>
        </w:rPr>
        <w:t>, pp. 40–48.</w:t>
      </w:r>
    </w:p>
    <w:p w14:paraId="6850BD7E" w14:textId="77777777" w:rsidR="001C6946" w:rsidRPr="001C6946" w:rsidRDefault="001C6946" w:rsidP="001C6946">
      <w:pPr>
        <w:pStyle w:val="Reference"/>
        <w:spacing w:line="480" w:lineRule="auto"/>
        <w:rPr>
          <w:rFonts w:ascii="Times New Roman" w:hAnsi="Times New Roman" w:cs="Times New Roman"/>
          <w:color w:val="FF0000"/>
        </w:rPr>
      </w:pPr>
      <w:r w:rsidRPr="001C6946">
        <w:rPr>
          <w:rFonts w:ascii="Times New Roman" w:hAnsi="Times New Roman" w:cs="Times New Roman"/>
          <w:color w:val="FF0000"/>
        </w:rPr>
        <w:t xml:space="preserve">Gitterman, Y., and R. Hofstetter (2012). GT0 explosion sources for IMS infrasound calibration: Charge design and yield estimation from near-source observation,  </w:t>
      </w:r>
      <w:r w:rsidRPr="001C6946">
        <w:rPr>
          <w:rFonts w:ascii="Times New Roman" w:hAnsi="Times New Roman" w:cs="Times New Roman"/>
          <w:i/>
          <w:color w:val="FF0000"/>
        </w:rPr>
        <w:t>Pure Appl. Geophys</w:t>
      </w:r>
      <w:r w:rsidRPr="001C6946">
        <w:rPr>
          <w:rFonts w:ascii="Times New Roman" w:hAnsi="Times New Roman" w:cs="Times New Roman"/>
          <w:color w:val="FF0000"/>
        </w:rPr>
        <w:t>., doi 10.1007/</w:t>
      </w:r>
      <w:r w:rsidRPr="001C6946">
        <w:rPr>
          <w:rFonts w:ascii="Times New Roman" w:hAnsi="Times New Roman" w:cs="Times New Roman"/>
          <w:color w:val="FF0000"/>
          <w:lang w:eastAsia="en-US"/>
        </w:rPr>
        <w:t>s00024-012-0575-4.</w:t>
      </w:r>
    </w:p>
    <w:p w14:paraId="7C34C005" w14:textId="285ADFB4" w:rsidR="007B05EE" w:rsidRDefault="007B05EE" w:rsidP="00030AF7">
      <w:pPr>
        <w:pStyle w:val="Reference"/>
        <w:spacing w:line="480" w:lineRule="auto"/>
        <w:rPr>
          <w:rFonts w:ascii="Times New Roman" w:hAnsi="Times New Roman"/>
          <w:lang w:eastAsia="en-US"/>
        </w:rPr>
      </w:pPr>
      <w:r w:rsidRPr="003A3974">
        <w:rPr>
          <w:rFonts w:ascii="Times New Roman" w:hAnsi="Times New Roman"/>
          <w:lang w:eastAsia="en-US"/>
        </w:rPr>
        <w:t>Haskell, N.</w:t>
      </w:r>
      <w:r w:rsidR="007426D7">
        <w:rPr>
          <w:rFonts w:ascii="Times New Roman" w:hAnsi="Times New Roman"/>
          <w:lang w:eastAsia="en-US"/>
        </w:rPr>
        <w:t xml:space="preserve"> A.</w:t>
      </w:r>
      <w:r w:rsidRPr="003A3974">
        <w:rPr>
          <w:rFonts w:ascii="Times New Roman" w:hAnsi="Times New Roman"/>
          <w:lang w:eastAsia="en-US"/>
        </w:rPr>
        <w:t xml:space="preserve"> </w:t>
      </w:r>
      <w:r w:rsidR="007426D7">
        <w:rPr>
          <w:rFonts w:ascii="Times New Roman" w:hAnsi="Times New Roman"/>
          <w:lang w:eastAsia="en-US"/>
        </w:rPr>
        <w:t>(</w:t>
      </w:r>
      <w:r w:rsidRPr="003A3974">
        <w:rPr>
          <w:rFonts w:ascii="Times New Roman" w:hAnsi="Times New Roman"/>
          <w:lang w:eastAsia="en-US"/>
        </w:rPr>
        <w:t>1951</w:t>
      </w:r>
      <w:r w:rsidR="007426D7">
        <w:rPr>
          <w:rFonts w:ascii="Times New Roman" w:hAnsi="Times New Roman"/>
          <w:lang w:eastAsia="en-US"/>
        </w:rPr>
        <w:t>)</w:t>
      </w:r>
      <w:r w:rsidR="009A0F7F">
        <w:rPr>
          <w:rFonts w:ascii="Times New Roman" w:hAnsi="Times New Roman"/>
          <w:lang w:eastAsia="en-US"/>
        </w:rPr>
        <w:t>.</w:t>
      </w:r>
      <w:r w:rsidRPr="003A3974">
        <w:rPr>
          <w:rFonts w:ascii="Times New Roman" w:hAnsi="Times New Roman"/>
          <w:lang w:eastAsia="en-US"/>
        </w:rPr>
        <w:t xml:space="preserve"> A no</w:t>
      </w:r>
      <w:r>
        <w:rPr>
          <w:rFonts w:ascii="Times New Roman" w:hAnsi="Times New Roman"/>
          <w:lang w:eastAsia="en-US"/>
        </w:rPr>
        <w:t xml:space="preserve">te on air-coupled surface waves, </w:t>
      </w:r>
      <w:r w:rsidRPr="003C3330">
        <w:rPr>
          <w:rFonts w:ascii="Times New Roman" w:hAnsi="Times New Roman"/>
          <w:i/>
          <w:lang w:eastAsia="en-US"/>
        </w:rPr>
        <w:t>Bull. S</w:t>
      </w:r>
      <w:r w:rsidR="007426D7">
        <w:rPr>
          <w:rFonts w:ascii="Times New Roman" w:hAnsi="Times New Roman"/>
          <w:i/>
          <w:lang w:eastAsia="en-US"/>
        </w:rPr>
        <w:t>eism. Soc. Am.</w:t>
      </w:r>
      <w:r w:rsidRPr="003C3330">
        <w:rPr>
          <w:rFonts w:ascii="Times New Roman" w:hAnsi="Times New Roman"/>
          <w:i/>
          <w:lang w:eastAsia="en-US"/>
        </w:rPr>
        <w:t xml:space="preserve"> </w:t>
      </w:r>
      <w:r w:rsidRPr="00A37DFD">
        <w:rPr>
          <w:rFonts w:ascii="Times New Roman" w:hAnsi="Times New Roman"/>
          <w:b/>
          <w:bCs/>
          <w:lang w:eastAsia="en-US"/>
        </w:rPr>
        <w:t>41</w:t>
      </w:r>
      <w:r w:rsidRPr="003C3330">
        <w:rPr>
          <w:rFonts w:ascii="Times New Roman" w:hAnsi="Times New Roman"/>
          <w:i/>
          <w:lang w:eastAsia="en-US"/>
        </w:rPr>
        <w:t>,</w:t>
      </w:r>
      <w:r w:rsidRPr="003A3974">
        <w:rPr>
          <w:rFonts w:ascii="Times New Roman" w:hAnsi="Times New Roman"/>
          <w:lang w:eastAsia="en-US"/>
        </w:rPr>
        <w:t xml:space="preserve"> </w:t>
      </w:r>
      <w:r w:rsidR="00D91942">
        <w:rPr>
          <w:rFonts w:ascii="Times New Roman" w:hAnsi="Times New Roman"/>
          <w:lang w:eastAsia="en-US"/>
        </w:rPr>
        <w:t xml:space="preserve">no. 4, </w:t>
      </w:r>
      <w:r w:rsidRPr="003A3974">
        <w:rPr>
          <w:rFonts w:ascii="Times New Roman" w:hAnsi="Times New Roman"/>
          <w:lang w:eastAsia="en-US"/>
        </w:rPr>
        <w:t>295-300.</w:t>
      </w:r>
    </w:p>
    <w:p w14:paraId="13CF6266" w14:textId="39320E3D" w:rsidR="00AC5560" w:rsidRDefault="00AC5560" w:rsidP="00030AF7">
      <w:pPr>
        <w:pStyle w:val="Reference"/>
        <w:spacing w:line="480" w:lineRule="auto"/>
        <w:rPr>
          <w:rFonts w:ascii="Times New Roman" w:hAnsi="Times New Roman"/>
          <w:lang w:eastAsia="en-US"/>
        </w:rPr>
      </w:pPr>
      <w:r>
        <w:rPr>
          <w:rFonts w:ascii="Times New Roman" w:hAnsi="Times New Roman"/>
          <w:lang w:eastAsia="en-US"/>
        </w:rPr>
        <w:t>Havskov, J.</w:t>
      </w:r>
      <w:r w:rsidR="00BE1E69">
        <w:rPr>
          <w:rFonts w:ascii="Times New Roman" w:hAnsi="Times New Roman"/>
          <w:lang w:eastAsia="en-US"/>
        </w:rPr>
        <w:t>,</w:t>
      </w:r>
      <w:r>
        <w:rPr>
          <w:rFonts w:ascii="Times New Roman" w:hAnsi="Times New Roman"/>
          <w:lang w:eastAsia="en-US"/>
        </w:rPr>
        <w:t xml:space="preserve"> </w:t>
      </w:r>
      <w:r w:rsidR="00BE1E69">
        <w:rPr>
          <w:rFonts w:ascii="Times New Roman" w:hAnsi="Times New Roman"/>
          <w:lang w:eastAsia="en-US"/>
        </w:rPr>
        <w:t>and L.</w:t>
      </w:r>
      <w:r w:rsidR="009A0F7F">
        <w:rPr>
          <w:rFonts w:ascii="Times New Roman" w:hAnsi="Times New Roman"/>
          <w:lang w:eastAsia="en-US"/>
        </w:rPr>
        <w:t xml:space="preserve"> </w:t>
      </w:r>
      <w:r>
        <w:rPr>
          <w:rFonts w:ascii="Times New Roman" w:hAnsi="Times New Roman"/>
          <w:lang w:eastAsia="en-US"/>
        </w:rPr>
        <w:t>Ottem</w:t>
      </w:r>
      <w:r w:rsidR="00BE1E69">
        <w:rPr>
          <w:rFonts w:ascii="Times New Roman" w:hAnsi="Times New Roman" w:cs="Times New Roman"/>
          <w:lang w:eastAsia="en-US"/>
        </w:rPr>
        <w:t>öller</w:t>
      </w:r>
      <w:r w:rsidR="009A0F7F">
        <w:rPr>
          <w:rFonts w:ascii="Times New Roman" w:hAnsi="Times New Roman" w:cs="Times New Roman"/>
          <w:lang w:eastAsia="en-US"/>
        </w:rPr>
        <w:t xml:space="preserve"> </w:t>
      </w:r>
      <w:r w:rsidR="00BE1E69">
        <w:rPr>
          <w:rFonts w:ascii="Times New Roman" w:hAnsi="Times New Roman" w:cs="Times New Roman"/>
          <w:lang w:eastAsia="en-US"/>
        </w:rPr>
        <w:t>(</w:t>
      </w:r>
      <w:r>
        <w:rPr>
          <w:rFonts w:ascii="Times New Roman" w:hAnsi="Times New Roman" w:cs="Times New Roman"/>
          <w:lang w:eastAsia="en-US"/>
        </w:rPr>
        <w:t>2010</w:t>
      </w:r>
      <w:r w:rsidR="00BE1E69">
        <w:rPr>
          <w:rFonts w:ascii="Times New Roman" w:hAnsi="Times New Roman" w:cs="Times New Roman"/>
          <w:lang w:eastAsia="en-US"/>
        </w:rPr>
        <w:t>)</w:t>
      </w:r>
      <w:r w:rsidR="009A0F7F">
        <w:rPr>
          <w:rFonts w:ascii="Times New Roman" w:hAnsi="Times New Roman" w:cs="Times New Roman"/>
          <w:lang w:eastAsia="en-US"/>
        </w:rPr>
        <w:t>.</w:t>
      </w:r>
      <w:r>
        <w:rPr>
          <w:rFonts w:ascii="Times New Roman" w:hAnsi="Times New Roman" w:cs="Times New Roman"/>
          <w:lang w:eastAsia="en-US"/>
        </w:rPr>
        <w:t xml:space="preserve"> </w:t>
      </w:r>
      <w:r w:rsidRPr="003C3330">
        <w:rPr>
          <w:rFonts w:ascii="Times New Roman" w:hAnsi="Times New Roman" w:cs="Times New Roman"/>
          <w:i/>
          <w:lang w:eastAsia="en-US"/>
        </w:rPr>
        <w:t>Routine Data Processing in Earthquake Seismology</w:t>
      </w:r>
      <w:r>
        <w:rPr>
          <w:rFonts w:ascii="Times New Roman" w:hAnsi="Times New Roman" w:cs="Times New Roman"/>
          <w:lang w:eastAsia="en-US"/>
        </w:rPr>
        <w:t>, Springer</w:t>
      </w:r>
      <w:r w:rsidR="009A0F7F">
        <w:rPr>
          <w:rFonts w:ascii="Times New Roman" w:hAnsi="Times New Roman" w:cs="Times New Roman"/>
          <w:lang w:eastAsia="en-US"/>
        </w:rPr>
        <w:t xml:space="preserve">, </w:t>
      </w:r>
      <w:r>
        <w:rPr>
          <w:rFonts w:ascii="Times New Roman" w:hAnsi="Times New Roman" w:cs="Times New Roman"/>
          <w:lang w:eastAsia="en-US"/>
        </w:rPr>
        <w:t>Netherlands</w:t>
      </w:r>
      <w:r w:rsidR="00BE1E69">
        <w:rPr>
          <w:rFonts w:ascii="Times New Roman" w:hAnsi="Times New Roman" w:cs="Times New Roman"/>
          <w:lang w:eastAsia="en-US"/>
        </w:rPr>
        <w:t>, 347 pp</w:t>
      </w:r>
      <w:r w:rsidR="00082D25">
        <w:rPr>
          <w:rFonts w:ascii="Times New Roman" w:hAnsi="Times New Roman" w:cs="Times New Roman"/>
          <w:lang w:eastAsia="en-US"/>
        </w:rPr>
        <w:t>.</w:t>
      </w:r>
    </w:p>
    <w:p w14:paraId="154A6E7C" w14:textId="06A07CA8" w:rsidR="001C6946" w:rsidRPr="00590F8A" w:rsidRDefault="001C6946" w:rsidP="003F4A16">
      <w:pPr>
        <w:pStyle w:val="Reference"/>
        <w:spacing w:line="480" w:lineRule="auto"/>
        <w:rPr>
          <w:rFonts w:ascii="Times New Roman" w:hAnsi="Times New Roman"/>
          <w:color w:val="FF0000"/>
          <w:lang w:eastAsia="en-US"/>
        </w:rPr>
      </w:pPr>
      <w:r w:rsidRPr="00590F8A">
        <w:rPr>
          <w:rFonts w:ascii="Times New Roman" w:hAnsi="Times New Roman"/>
          <w:color w:val="FF0000"/>
          <w:lang w:eastAsia="en-US"/>
        </w:rPr>
        <w:t>Herrin, E. T., H. E. Bass, B. Andre, R. L. Woodward, D. P. Drob, M. A. H. Heldin, M. A. Grace, P.W. Golden, D. E. Norris, C. de Groot-Hedlin, K. T. Walker, C. A. L. Szuberla, R. W. Whitaker, and F.D.</w:t>
      </w:r>
      <w:r w:rsidR="003F4A16">
        <w:rPr>
          <w:rFonts w:ascii="Times New Roman" w:hAnsi="Times New Roman"/>
          <w:color w:val="FF0000"/>
          <w:lang w:eastAsia="en-US"/>
        </w:rPr>
        <w:t xml:space="preserve"> Shields (2008).  High-altitude </w:t>
      </w:r>
      <w:r w:rsidRPr="00590F8A">
        <w:rPr>
          <w:rFonts w:ascii="Times New Roman" w:hAnsi="Times New Roman"/>
          <w:color w:val="FF0000"/>
          <w:lang w:eastAsia="en-US"/>
        </w:rPr>
        <w:t xml:space="preserve">infrasound calibration experiments,  </w:t>
      </w:r>
      <w:r w:rsidRPr="00590F8A">
        <w:rPr>
          <w:rFonts w:ascii="Times New Roman" w:hAnsi="Times New Roman"/>
          <w:i/>
          <w:color w:val="FF0000"/>
          <w:lang w:eastAsia="en-US"/>
        </w:rPr>
        <w:t>Acoust. Today</w:t>
      </w:r>
      <w:r w:rsidRPr="00590F8A">
        <w:rPr>
          <w:rFonts w:ascii="Times New Roman" w:hAnsi="Times New Roman"/>
          <w:color w:val="FF0000"/>
          <w:lang w:eastAsia="en-US"/>
        </w:rPr>
        <w:t xml:space="preserve">  </w:t>
      </w:r>
      <w:r w:rsidRPr="00590F8A">
        <w:rPr>
          <w:rFonts w:ascii="Times New Roman" w:hAnsi="Times New Roman"/>
          <w:b/>
          <w:color w:val="FF0000"/>
          <w:lang w:eastAsia="en-US"/>
        </w:rPr>
        <w:t>4</w:t>
      </w:r>
      <w:r w:rsidRPr="00590F8A">
        <w:rPr>
          <w:rFonts w:ascii="Times New Roman" w:hAnsi="Times New Roman"/>
          <w:color w:val="FF0000"/>
          <w:lang w:eastAsia="en-US"/>
        </w:rPr>
        <w:t>, 9–21.</w:t>
      </w:r>
    </w:p>
    <w:p w14:paraId="637D46D6" w14:textId="77777777" w:rsidR="001C6946" w:rsidRPr="00590F8A" w:rsidRDefault="001C6946" w:rsidP="001C6946">
      <w:pPr>
        <w:pStyle w:val="Reference"/>
        <w:spacing w:line="480" w:lineRule="auto"/>
        <w:rPr>
          <w:rFonts w:ascii="Times New Roman" w:hAnsi="Times New Roman"/>
          <w:color w:val="FF0000"/>
          <w:lang w:eastAsia="en-US"/>
        </w:rPr>
      </w:pPr>
      <w:r w:rsidRPr="00590F8A">
        <w:rPr>
          <w:rFonts w:ascii="Times New Roman" w:hAnsi="Times New Roman"/>
          <w:color w:val="FF0000"/>
          <w:lang w:eastAsia="en-US"/>
        </w:rPr>
        <w:t xml:space="preserve">Herrin, E., and T. Goforth (1977). Phase-matched filters: application to the study of Rayleigh waves, </w:t>
      </w:r>
      <w:r w:rsidRPr="00590F8A">
        <w:rPr>
          <w:rFonts w:ascii="Times New Roman" w:hAnsi="Times New Roman"/>
          <w:i/>
          <w:color w:val="FF0000"/>
          <w:lang w:eastAsia="en-US"/>
        </w:rPr>
        <w:t>Bull. Seism. Soc. Am</w:t>
      </w:r>
      <w:r w:rsidRPr="00590F8A">
        <w:rPr>
          <w:rFonts w:ascii="Times New Roman" w:hAnsi="Times New Roman"/>
          <w:color w:val="FF0000"/>
          <w:lang w:eastAsia="en-US"/>
        </w:rPr>
        <w:t xml:space="preserve">., </w:t>
      </w:r>
      <w:r w:rsidRPr="00590F8A">
        <w:rPr>
          <w:rFonts w:ascii="Times New Roman" w:hAnsi="Times New Roman"/>
          <w:b/>
          <w:color w:val="FF0000"/>
          <w:lang w:eastAsia="en-US"/>
        </w:rPr>
        <w:t>67</w:t>
      </w:r>
      <w:r w:rsidRPr="00590F8A">
        <w:rPr>
          <w:rFonts w:ascii="Times New Roman" w:hAnsi="Times New Roman"/>
          <w:color w:val="FF0000"/>
          <w:lang w:eastAsia="en-US"/>
        </w:rPr>
        <w:t>, 1259-1275.</w:t>
      </w:r>
    </w:p>
    <w:p w14:paraId="58137DFF" w14:textId="77777777" w:rsidR="001C6946" w:rsidRPr="00590F8A" w:rsidRDefault="001C6946" w:rsidP="001C6946">
      <w:pPr>
        <w:pStyle w:val="Reference"/>
        <w:spacing w:line="480" w:lineRule="auto"/>
        <w:rPr>
          <w:rFonts w:ascii="Times New Roman" w:hAnsi="Times New Roman"/>
          <w:color w:val="FF0000"/>
          <w:lang w:eastAsia="en-US"/>
        </w:rPr>
      </w:pPr>
      <w:r w:rsidRPr="00590F8A">
        <w:rPr>
          <w:rFonts w:ascii="Times New Roman" w:hAnsi="Times New Roman"/>
          <w:color w:val="FF0000"/>
          <w:lang w:eastAsia="en-US"/>
        </w:rPr>
        <w:t xml:space="preserve">Herrmann, R. B. (1973). Some aspects of band-pass filtering of surface wave, </w:t>
      </w:r>
      <w:r w:rsidRPr="00590F8A">
        <w:rPr>
          <w:rFonts w:ascii="Times New Roman" w:hAnsi="Times New Roman"/>
          <w:i/>
          <w:color w:val="FF0000"/>
          <w:lang w:eastAsia="en-US"/>
        </w:rPr>
        <w:t>Bull. Seism. Soc. Am</w:t>
      </w:r>
      <w:r w:rsidRPr="00590F8A">
        <w:rPr>
          <w:rFonts w:ascii="Times New Roman" w:hAnsi="Times New Roman"/>
          <w:color w:val="FF0000"/>
          <w:lang w:eastAsia="en-US"/>
        </w:rPr>
        <w:t xml:space="preserve">., </w:t>
      </w:r>
      <w:r w:rsidRPr="00590F8A">
        <w:rPr>
          <w:rFonts w:ascii="Times New Roman" w:hAnsi="Times New Roman"/>
          <w:b/>
          <w:color w:val="FF0000"/>
          <w:lang w:eastAsia="en-US"/>
        </w:rPr>
        <w:t>63</w:t>
      </w:r>
      <w:r w:rsidRPr="00590F8A">
        <w:rPr>
          <w:rFonts w:ascii="Times New Roman" w:hAnsi="Times New Roman"/>
          <w:color w:val="FF0000"/>
          <w:lang w:eastAsia="en-US"/>
        </w:rPr>
        <w:t>, 663-671.</w:t>
      </w:r>
    </w:p>
    <w:p w14:paraId="7ED57BF2" w14:textId="0624CC21" w:rsidR="001C6946" w:rsidRPr="00590F8A" w:rsidRDefault="001C6946" w:rsidP="001C6946">
      <w:pPr>
        <w:pStyle w:val="Reference"/>
        <w:spacing w:line="480" w:lineRule="auto"/>
        <w:rPr>
          <w:rFonts w:ascii="Times New Roman" w:hAnsi="Times New Roman"/>
          <w:color w:val="FF0000"/>
          <w:lang w:eastAsia="en-US"/>
        </w:rPr>
      </w:pPr>
      <w:r w:rsidRPr="00590F8A">
        <w:rPr>
          <w:rFonts w:ascii="Times New Roman" w:hAnsi="Times New Roman"/>
          <w:color w:val="FF0000"/>
          <w:lang w:eastAsia="en-US"/>
        </w:rPr>
        <w:t xml:space="preserve">Herrmann, R. B. (2013). Computer programs in seismology: An evolving tool for instruction and research, </w:t>
      </w:r>
      <w:r w:rsidRPr="00590F8A">
        <w:rPr>
          <w:rFonts w:ascii="Times New Roman" w:hAnsi="Times New Roman"/>
          <w:i/>
          <w:color w:val="FF0000"/>
          <w:lang w:eastAsia="en-US"/>
        </w:rPr>
        <w:t>Seism. Res. Lett</w:t>
      </w:r>
      <w:r w:rsidRPr="00590F8A">
        <w:rPr>
          <w:rFonts w:ascii="Times New Roman" w:hAnsi="Times New Roman"/>
          <w:color w:val="FF0000"/>
          <w:lang w:eastAsia="en-US"/>
        </w:rPr>
        <w:t xml:space="preserve">., </w:t>
      </w:r>
      <w:r w:rsidRPr="00590F8A">
        <w:rPr>
          <w:rFonts w:ascii="Times New Roman" w:hAnsi="Times New Roman"/>
          <w:b/>
          <w:color w:val="FF0000"/>
          <w:lang w:eastAsia="en-US"/>
        </w:rPr>
        <w:t>84</w:t>
      </w:r>
      <w:r w:rsidRPr="00590F8A">
        <w:rPr>
          <w:rFonts w:ascii="Times New Roman" w:hAnsi="Times New Roman"/>
          <w:color w:val="FF0000"/>
          <w:lang w:eastAsia="en-US"/>
        </w:rPr>
        <w:t>, 1081-1088,  doi 10.1785/0220110096.</w:t>
      </w:r>
    </w:p>
    <w:p w14:paraId="2B58F91F" w14:textId="77777777" w:rsidR="00BA4E8F" w:rsidRPr="00BA4E8F" w:rsidRDefault="00BA4E8F" w:rsidP="00BA4E8F">
      <w:pPr>
        <w:pStyle w:val="Reference"/>
        <w:spacing w:line="480" w:lineRule="auto"/>
        <w:rPr>
          <w:rFonts w:ascii="Times New Roman" w:hAnsi="Times New Roman"/>
          <w:strike/>
          <w:color w:val="0000FF"/>
          <w:lang w:eastAsia="en-US"/>
        </w:rPr>
      </w:pPr>
      <w:r w:rsidRPr="00BA4E8F">
        <w:rPr>
          <w:rFonts w:ascii="Times New Roman" w:hAnsi="Times New Roman"/>
          <w:strike/>
          <w:color w:val="0000FF"/>
          <w:lang w:eastAsia="en-US"/>
        </w:rPr>
        <w:t>Herrmann, R. B., and C. J. Ammon (2002). Computer Programs in Seismology: Surface Waves, Receiver Functions and Crustal Structure, Saint Louis University, Saint Louis, MO.</w:t>
      </w:r>
    </w:p>
    <w:p w14:paraId="5DA2F6DF" w14:textId="77777777" w:rsidR="003F4A16" w:rsidRDefault="00F37C90" w:rsidP="003F4A16">
      <w:pPr>
        <w:pStyle w:val="Reference"/>
        <w:spacing w:line="480" w:lineRule="auto"/>
      </w:pPr>
      <w:r w:rsidRPr="0063401A">
        <w:t>Herrmann R.</w:t>
      </w:r>
      <w:r w:rsidR="002447FD">
        <w:t xml:space="preserve"> </w:t>
      </w:r>
      <w:r w:rsidRPr="0063401A">
        <w:t>B., and C.</w:t>
      </w:r>
      <w:r w:rsidR="002447FD">
        <w:t xml:space="preserve"> Y. Wang (</w:t>
      </w:r>
      <w:r w:rsidRPr="0063401A">
        <w:t>1985</w:t>
      </w:r>
      <w:r w:rsidR="002447FD">
        <w:t>)</w:t>
      </w:r>
      <w:r w:rsidRPr="0063401A">
        <w:t xml:space="preserve">. A comparison of synthetic seismograms, </w:t>
      </w:r>
      <w:r w:rsidR="002447FD">
        <w:rPr>
          <w:i/>
        </w:rPr>
        <w:t>Bull. Seism. Soc. Am</w:t>
      </w:r>
      <w:r w:rsidRPr="0063401A">
        <w:rPr>
          <w:i/>
        </w:rPr>
        <w:t>,</w:t>
      </w:r>
      <w:r w:rsidRPr="0063401A">
        <w:t xml:space="preserve"> </w:t>
      </w:r>
      <w:r w:rsidRPr="0063401A">
        <w:rPr>
          <w:b/>
        </w:rPr>
        <w:t>75</w:t>
      </w:r>
      <w:r w:rsidRPr="0063401A">
        <w:t xml:space="preserve">, </w:t>
      </w:r>
      <w:r w:rsidR="002447FD">
        <w:t xml:space="preserve">no. 1, </w:t>
      </w:r>
      <w:r w:rsidRPr="0063401A">
        <w:t>41</w:t>
      </w:r>
      <w:r w:rsidR="002447FD">
        <w:t>-</w:t>
      </w:r>
      <w:r w:rsidRPr="0063401A">
        <w:t>56.</w:t>
      </w:r>
    </w:p>
    <w:p w14:paraId="101AFB45" w14:textId="3401E55C" w:rsidR="005502C2" w:rsidRPr="005502C2" w:rsidRDefault="005502C2" w:rsidP="003F4A16">
      <w:pPr>
        <w:pStyle w:val="Reference"/>
        <w:spacing w:line="480" w:lineRule="auto"/>
        <w:rPr>
          <w:color w:val="FF0000"/>
        </w:rPr>
      </w:pPr>
      <w:r w:rsidRPr="005502C2">
        <w:rPr>
          <w:color w:val="FF0000"/>
        </w:rPr>
        <w:t>Hong, T.-K. and Rhie, J. (2009). Regional source scaling of the 9 October 2006 underground nuclear explosion in North Korea, </w:t>
      </w:r>
      <w:r w:rsidRPr="005502C2">
        <w:rPr>
          <w:i/>
          <w:color w:val="FF0000"/>
        </w:rPr>
        <w:t>Bull. Seism. Soc. Am</w:t>
      </w:r>
      <w:r w:rsidRPr="005502C2">
        <w:rPr>
          <w:color w:val="FF0000"/>
        </w:rPr>
        <w:t xml:space="preserve">., </w:t>
      </w:r>
      <w:r w:rsidRPr="005502C2">
        <w:rPr>
          <w:b/>
          <w:color w:val="FF0000"/>
        </w:rPr>
        <w:t>99</w:t>
      </w:r>
      <w:r w:rsidRPr="005502C2">
        <w:rPr>
          <w:color w:val="FF0000"/>
        </w:rPr>
        <w:t>, 2523-2540</w:t>
      </w:r>
      <w:r>
        <w:rPr>
          <w:color w:val="FF0000"/>
        </w:rPr>
        <w:t>.</w:t>
      </w:r>
    </w:p>
    <w:p w14:paraId="33372AB9" w14:textId="76264F58" w:rsidR="00590F8A" w:rsidRPr="003F4A16" w:rsidRDefault="00590F8A" w:rsidP="003F4A16">
      <w:pPr>
        <w:pStyle w:val="Reference"/>
        <w:spacing w:line="480" w:lineRule="auto"/>
        <w:rPr>
          <w:rFonts w:ascii="Times New Roman" w:hAnsi="Times New Roman"/>
          <w:lang w:eastAsia="en-US"/>
        </w:rPr>
      </w:pPr>
      <w:r w:rsidRPr="005502C2">
        <w:rPr>
          <w:color w:val="FF0000"/>
        </w:rPr>
        <w:t>Hough</w:t>
      </w:r>
      <w:r w:rsidRPr="00590F8A">
        <w:rPr>
          <w:color w:val="FF0000"/>
        </w:rPr>
        <w:t xml:space="preserve">, S.E. (1997). Empirical Green’s function analysis: taking the next step, </w:t>
      </w:r>
      <w:r w:rsidRPr="00590F8A">
        <w:rPr>
          <w:i/>
          <w:color w:val="FF0000"/>
        </w:rPr>
        <w:t>J.</w:t>
      </w:r>
      <w:r w:rsidR="003F4A16">
        <w:rPr>
          <w:i/>
          <w:color w:val="FF0000"/>
        </w:rPr>
        <w:t xml:space="preserve"> </w:t>
      </w:r>
      <w:r w:rsidRPr="00590F8A">
        <w:rPr>
          <w:rFonts w:ascii="Times New Roman" w:hAnsi="Times New Roman" w:cs="Times New Roman"/>
          <w:i/>
          <w:color w:val="FF0000"/>
        </w:rPr>
        <w:t>Geophys. Res</w:t>
      </w:r>
      <w:r w:rsidRPr="00590F8A">
        <w:rPr>
          <w:rFonts w:ascii="Times New Roman" w:hAnsi="Times New Roman" w:cs="Times New Roman"/>
          <w:color w:val="FF0000"/>
        </w:rPr>
        <w:t xml:space="preserve">., </w:t>
      </w:r>
      <w:r w:rsidRPr="00590F8A">
        <w:rPr>
          <w:rFonts w:ascii="Times New Roman" w:hAnsi="Times New Roman" w:cs="Times New Roman"/>
          <w:b/>
          <w:color w:val="FF0000"/>
        </w:rPr>
        <w:t>102</w:t>
      </w:r>
      <w:r w:rsidRPr="00590F8A">
        <w:rPr>
          <w:rFonts w:ascii="Times New Roman" w:hAnsi="Times New Roman" w:cs="Times New Roman"/>
          <w:color w:val="FF0000"/>
        </w:rPr>
        <w:t xml:space="preserve">, No. B3, 5369-5384. </w:t>
      </w:r>
    </w:p>
    <w:p w14:paraId="2B53ED64" w14:textId="77777777" w:rsidR="003F4A16" w:rsidRDefault="00590F8A" w:rsidP="003F4A16">
      <w:pPr>
        <w:widowControl w:val="0"/>
        <w:autoSpaceDE w:val="0"/>
        <w:autoSpaceDN w:val="0"/>
        <w:adjustRightInd w:val="0"/>
        <w:spacing w:after="60" w:line="480" w:lineRule="auto"/>
        <w:ind w:left="720" w:hanging="720"/>
        <w:rPr>
          <w:color w:val="FF0000"/>
        </w:rPr>
      </w:pPr>
      <w:r w:rsidRPr="00590F8A">
        <w:rPr>
          <w:color w:val="FF0000"/>
        </w:rPr>
        <w:t>Hutchings, L., and G. Viegas (2012). Application of Empirical Green's Functions in Earthquake Source, Wave Propagation and Strong Ground Motion Studies, Earthquake Research and Analysis – New Frontiers in Seismology, Dr. Sebastiano D'Amico (Ed.), ISBN: 978-953-307-840-3.</w:t>
      </w:r>
    </w:p>
    <w:p w14:paraId="1D0EFCF7" w14:textId="2C84C2F4" w:rsidR="00590F8A" w:rsidRPr="00590F8A" w:rsidRDefault="00590F8A" w:rsidP="003F4A16">
      <w:pPr>
        <w:widowControl w:val="0"/>
        <w:autoSpaceDE w:val="0"/>
        <w:autoSpaceDN w:val="0"/>
        <w:adjustRightInd w:val="0"/>
        <w:spacing w:after="60" w:line="480" w:lineRule="auto"/>
        <w:ind w:left="720" w:hanging="720"/>
        <w:rPr>
          <w:color w:val="FF0000"/>
        </w:rPr>
      </w:pPr>
      <w:r w:rsidRPr="00590F8A">
        <w:rPr>
          <w:color w:val="FF0000"/>
        </w:rPr>
        <w:t>Hutchings, L., and F. Wu (1990). Empirical Green's functions from small earthquakes:</w:t>
      </w:r>
      <w:r w:rsidR="003F4A16">
        <w:rPr>
          <w:color w:val="FF0000"/>
        </w:rPr>
        <w:t xml:space="preserve"> </w:t>
      </w:r>
      <w:r w:rsidRPr="00590F8A">
        <w:rPr>
          <w:color w:val="FF0000"/>
        </w:rPr>
        <w:t xml:space="preserve">A waveform study of locally recorded aftershocks of the 1971 San Fernando earthquake, </w:t>
      </w:r>
      <w:r w:rsidRPr="00590F8A">
        <w:rPr>
          <w:i/>
          <w:color w:val="FF0000"/>
        </w:rPr>
        <w:t>J. Geophys. Res</w:t>
      </w:r>
      <w:r w:rsidRPr="00590F8A">
        <w:rPr>
          <w:color w:val="FF0000"/>
        </w:rPr>
        <w:t xml:space="preserve">., </w:t>
      </w:r>
      <w:r w:rsidRPr="00590F8A">
        <w:rPr>
          <w:b/>
          <w:color w:val="FF0000"/>
        </w:rPr>
        <w:t>95</w:t>
      </w:r>
      <w:r w:rsidRPr="00590F8A">
        <w:rPr>
          <w:color w:val="FF0000"/>
        </w:rPr>
        <w:t>, No. B2,</w:t>
      </w:r>
      <w:r w:rsidR="008C5711">
        <w:rPr>
          <w:color w:val="FF0000"/>
        </w:rPr>
        <w:t xml:space="preserve"> </w:t>
      </w:r>
      <w:r w:rsidRPr="00590F8A">
        <w:rPr>
          <w:color w:val="FF0000"/>
        </w:rPr>
        <w:t>1187-1214.</w:t>
      </w:r>
    </w:p>
    <w:p w14:paraId="539E873F" w14:textId="77777777" w:rsidR="00BA4E8F" w:rsidRPr="00BA4E8F" w:rsidRDefault="00BA4E8F" w:rsidP="00BA4E8F">
      <w:pPr>
        <w:widowControl w:val="0"/>
        <w:suppressAutoHyphens w:val="0"/>
        <w:autoSpaceDE w:val="0"/>
        <w:autoSpaceDN w:val="0"/>
        <w:adjustRightInd w:val="0"/>
        <w:spacing w:line="480" w:lineRule="auto"/>
        <w:rPr>
          <w:strike/>
          <w:color w:val="0000FF"/>
          <w:lang w:eastAsia="en-US"/>
        </w:rPr>
      </w:pPr>
      <w:r w:rsidRPr="00BA4E8F">
        <w:rPr>
          <w:strike/>
          <w:color w:val="0000FF"/>
          <w:lang w:eastAsia="en-US"/>
        </w:rPr>
        <w:t>IBC, Iraq body Count, 2014. URL http://www.iraqbodycount.org/database/.</w:t>
      </w:r>
    </w:p>
    <w:p w14:paraId="64D5CED0" w14:textId="1047A049" w:rsidR="00600045" w:rsidRDefault="00600045" w:rsidP="00030AF7">
      <w:pPr>
        <w:pStyle w:val="Reference"/>
        <w:spacing w:line="480" w:lineRule="auto"/>
        <w:rPr>
          <w:rFonts w:ascii="Times New Roman" w:hAnsi="Times New Roman"/>
          <w:lang w:eastAsia="en-US"/>
        </w:rPr>
      </w:pPr>
      <w:r>
        <w:rPr>
          <w:rFonts w:ascii="Times New Roman" w:hAnsi="Times New Roman"/>
          <w:lang w:eastAsia="en-US"/>
        </w:rPr>
        <w:t xml:space="preserve">IntelCenter, 2008, Terrorism </w:t>
      </w:r>
      <w:r w:rsidR="003A5CE0">
        <w:rPr>
          <w:rFonts w:ascii="Times New Roman" w:hAnsi="Times New Roman"/>
          <w:lang w:eastAsia="en-US"/>
        </w:rPr>
        <w:t>Incident Reference (TIR), Iraq (</w:t>
      </w:r>
      <w:r>
        <w:rPr>
          <w:rFonts w:ascii="Times New Roman" w:hAnsi="Times New Roman"/>
          <w:lang w:eastAsia="en-US"/>
        </w:rPr>
        <w:t>2006</w:t>
      </w:r>
      <w:r w:rsidR="003A5CE0">
        <w:rPr>
          <w:rFonts w:ascii="Times New Roman" w:hAnsi="Times New Roman"/>
          <w:lang w:eastAsia="en-US"/>
        </w:rPr>
        <w:t>).</w:t>
      </w:r>
      <w:r>
        <w:rPr>
          <w:rFonts w:ascii="Times New Roman" w:hAnsi="Times New Roman"/>
          <w:lang w:eastAsia="en-US"/>
        </w:rPr>
        <w:t xml:space="preserve"> Alexandria, VA, Tempest Publishing, LLC, 978-1606760154.</w:t>
      </w:r>
    </w:p>
    <w:p w14:paraId="0D7BC43D" w14:textId="557C0891" w:rsidR="003F4A16" w:rsidRPr="003F4A16" w:rsidRDefault="003F4A16" w:rsidP="003F4A16">
      <w:pPr>
        <w:pStyle w:val="Reference"/>
        <w:spacing w:line="480" w:lineRule="auto"/>
        <w:rPr>
          <w:rFonts w:ascii="Times New Roman" w:hAnsi="Times New Roman" w:cs="Times New Roman"/>
          <w:color w:val="FF0000"/>
          <w:lang w:eastAsia="en-US"/>
        </w:rPr>
      </w:pPr>
      <w:r w:rsidRPr="003F4A16">
        <w:rPr>
          <w:rFonts w:ascii="Times New Roman" w:hAnsi="Times New Roman" w:cs="Times New Roman"/>
          <w:color w:val="FF0000"/>
        </w:rPr>
        <w:t xml:space="preserve">Jalil, M., Butt F. A., and A. Malik (2013). Short-time energy, magnitude, zero crossing rate and autocorrelation measurement for discriminating voiced and unvoiced segments of speech signals, Technological Advances In Electrical, Electronics And Computer Engineering, </w:t>
      </w:r>
      <w:r w:rsidRPr="003F4A16">
        <w:rPr>
          <w:rFonts w:ascii="Times New Roman" w:hAnsi="Times New Roman" w:cs="Times New Roman"/>
          <w:b/>
          <w:bCs/>
          <w:color w:val="FF0000"/>
        </w:rPr>
        <w:t>(</w:t>
      </w:r>
      <w:r w:rsidRPr="003F4A16">
        <w:rPr>
          <w:rFonts w:ascii="Times New Roman" w:hAnsi="Times New Roman" w:cs="Times New Roman"/>
          <w:b/>
          <w:bCs/>
          <w:i/>
          <w:color w:val="FF0000"/>
        </w:rPr>
        <w:t>TAEECE ’13</w:t>
      </w:r>
      <w:r w:rsidRPr="003F4A16">
        <w:rPr>
          <w:rFonts w:ascii="Times New Roman" w:hAnsi="Times New Roman" w:cs="Times New Roman"/>
          <w:b/>
          <w:bCs/>
          <w:color w:val="FF0000"/>
        </w:rPr>
        <w:t>)</w:t>
      </w:r>
      <w:r w:rsidRPr="003F4A16">
        <w:rPr>
          <w:rFonts w:ascii="Times New Roman" w:hAnsi="Times New Roman" w:cs="Times New Roman"/>
          <w:color w:val="FF0000"/>
        </w:rPr>
        <w:t>, pp. 208–212, Konya, Turkey.</w:t>
      </w:r>
    </w:p>
    <w:p w14:paraId="10D81AF1" w14:textId="3E34E87E" w:rsidR="002F7302" w:rsidRDefault="002F7302" w:rsidP="00030AF7">
      <w:pPr>
        <w:pStyle w:val="Reference"/>
        <w:spacing w:line="480" w:lineRule="auto"/>
        <w:rPr>
          <w:rFonts w:ascii="Times New Roman" w:hAnsi="Times New Roman"/>
          <w:lang w:eastAsia="en-US"/>
        </w:rPr>
      </w:pPr>
      <w:r w:rsidRPr="003A3974">
        <w:rPr>
          <w:rFonts w:ascii="Times New Roman" w:hAnsi="Times New Roman"/>
          <w:lang w:eastAsia="en-US"/>
        </w:rPr>
        <w:t>Jardetzky, W.</w:t>
      </w:r>
      <w:r w:rsidR="00D91942">
        <w:rPr>
          <w:rFonts w:ascii="Times New Roman" w:hAnsi="Times New Roman"/>
          <w:lang w:eastAsia="en-US"/>
        </w:rPr>
        <w:t xml:space="preserve"> S., and F.</w:t>
      </w:r>
      <w:r w:rsidR="009A0F7F">
        <w:rPr>
          <w:rFonts w:ascii="Times New Roman" w:hAnsi="Times New Roman"/>
          <w:lang w:eastAsia="en-US"/>
        </w:rPr>
        <w:t xml:space="preserve"> </w:t>
      </w:r>
      <w:r w:rsidR="00D91942">
        <w:rPr>
          <w:rFonts w:ascii="Times New Roman" w:hAnsi="Times New Roman"/>
          <w:lang w:eastAsia="en-US"/>
        </w:rPr>
        <w:t>Press (</w:t>
      </w:r>
      <w:r w:rsidRPr="003A3974">
        <w:rPr>
          <w:rFonts w:ascii="Times New Roman" w:hAnsi="Times New Roman"/>
          <w:lang w:eastAsia="en-US"/>
        </w:rPr>
        <w:t>1952</w:t>
      </w:r>
      <w:r w:rsidR="00D91942">
        <w:rPr>
          <w:rFonts w:ascii="Times New Roman" w:hAnsi="Times New Roman"/>
          <w:lang w:eastAsia="en-US"/>
        </w:rPr>
        <w:t>)</w:t>
      </w:r>
      <w:r w:rsidR="004E4C48">
        <w:rPr>
          <w:rFonts w:ascii="Times New Roman" w:hAnsi="Times New Roman"/>
          <w:lang w:eastAsia="en-US"/>
        </w:rPr>
        <w:t>.</w:t>
      </w:r>
      <w:r w:rsidRPr="003A3974">
        <w:rPr>
          <w:rFonts w:ascii="Times New Roman" w:hAnsi="Times New Roman"/>
          <w:lang w:eastAsia="en-US"/>
        </w:rPr>
        <w:t xml:space="preserve"> Rayleigh-wave coupling to atmospheric compression waves</w:t>
      </w:r>
      <w:r w:rsidR="004E4C48">
        <w:rPr>
          <w:rFonts w:ascii="Times New Roman" w:hAnsi="Times New Roman"/>
          <w:lang w:eastAsia="en-US"/>
        </w:rPr>
        <w:t>,</w:t>
      </w:r>
      <w:r w:rsidRPr="003A3974">
        <w:rPr>
          <w:rFonts w:ascii="Times New Roman" w:hAnsi="Times New Roman"/>
          <w:lang w:eastAsia="en-US"/>
        </w:rPr>
        <w:t xml:space="preserve"> </w:t>
      </w:r>
      <w:r w:rsidRPr="00415A69">
        <w:rPr>
          <w:rFonts w:ascii="Times New Roman" w:hAnsi="Times New Roman"/>
          <w:i/>
        </w:rPr>
        <w:t>Bull. Sei</w:t>
      </w:r>
      <w:r>
        <w:rPr>
          <w:rFonts w:ascii="Times New Roman" w:hAnsi="Times New Roman"/>
          <w:i/>
        </w:rPr>
        <w:t>sm</w:t>
      </w:r>
      <w:r w:rsidR="00D91942">
        <w:rPr>
          <w:rFonts w:ascii="Times New Roman" w:hAnsi="Times New Roman"/>
          <w:i/>
        </w:rPr>
        <w:t>. Soc. Am.</w:t>
      </w:r>
      <w:r w:rsidR="008C5711">
        <w:rPr>
          <w:rFonts w:ascii="Times New Roman" w:hAnsi="Times New Roman"/>
          <w:i/>
        </w:rPr>
        <w:t>,</w:t>
      </w:r>
      <w:r w:rsidRPr="00415A69">
        <w:rPr>
          <w:rFonts w:ascii="Times New Roman" w:hAnsi="Times New Roman"/>
          <w:i/>
        </w:rPr>
        <w:t xml:space="preserve"> </w:t>
      </w:r>
      <w:r w:rsidRPr="00A37DFD">
        <w:rPr>
          <w:rFonts w:ascii="Times New Roman" w:hAnsi="Times New Roman"/>
          <w:b/>
          <w:bCs/>
          <w:lang w:eastAsia="en-US"/>
        </w:rPr>
        <w:t>42</w:t>
      </w:r>
      <w:r w:rsidRPr="003A3974">
        <w:rPr>
          <w:rFonts w:ascii="Times New Roman" w:hAnsi="Times New Roman"/>
          <w:b/>
          <w:bCs/>
          <w:lang w:eastAsia="en-US"/>
        </w:rPr>
        <w:t xml:space="preserve">, </w:t>
      </w:r>
      <w:r w:rsidRPr="003A3974">
        <w:rPr>
          <w:rFonts w:ascii="Times New Roman" w:hAnsi="Times New Roman"/>
          <w:lang w:eastAsia="en-US"/>
        </w:rPr>
        <w:t>135-144.</w:t>
      </w:r>
    </w:p>
    <w:p w14:paraId="34EBF6CC" w14:textId="3A7B8F7E" w:rsidR="008C5711" w:rsidRPr="006F340F" w:rsidRDefault="008C5711" w:rsidP="00030AF7">
      <w:pPr>
        <w:pStyle w:val="Reference"/>
        <w:spacing w:line="480" w:lineRule="auto"/>
        <w:rPr>
          <w:rFonts w:ascii="Times New Roman" w:hAnsi="Times New Roman"/>
          <w:color w:val="FF0000"/>
          <w:lang w:eastAsia="en-US"/>
        </w:rPr>
      </w:pPr>
      <w:r w:rsidRPr="006F340F">
        <w:rPr>
          <w:rFonts w:ascii="Times New Roman" w:hAnsi="Times New Roman"/>
          <w:color w:val="FF0000"/>
          <w:lang w:eastAsia="en-US"/>
        </w:rPr>
        <w:t xml:space="preserve">Kanamori, H. (1977). The energy release in great earthquakes, </w:t>
      </w:r>
      <w:r w:rsidRPr="006F340F">
        <w:rPr>
          <w:rFonts w:ascii="Times New Roman" w:hAnsi="Times New Roman"/>
          <w:i/>
          <w:color w:val="FF0000"/>
          <w:lang w:eastAsia="en-US"/>
        </w:rPr>
        <w:t>J. Geophys. Res</w:t>
      </w:r>
      <w:r w:rsidRPr="006F340F">
        <w:rPr>
          <w:rFonts w:ascii="Times New Roman" w:hAnsi="Times New Roman"/>
          <w:color w:val="FF0000"/>
          <w:lang w:eastAsia="en-US"/>
        </w:rPr>
        <w:t xml:space="preserve">., </w:t>
      </w:r>
      <w:r w:rsidRPr="006F340F">
        <w:rPr>
          <w:rFonts w:ascii="Times New Roman" w:hAnsi="Times New Roman"/>
          <w:b/>
          <w:color w:val="FF0000"/>
          <w:lang w:eastAsia="en-US"/>
        </w:rPr>
        <w:t>82</w:t>
      </w:r>
      <w:r w:rsidRPr="006F340F">
        <w:rPr>
          <w:rFonts w:ascii="Times New Roman" w:hAnsi="Times New Roman"/>
          <w:color w:val="FF0000"/>
          <w:lang w:eastAsia="en-US"/>
        </w:rPr>
        <w:t>, 2981-2987.</w:t>
      </w:r>
    </w:p>
    <w:p w14:paraId="659C8FAF" w14:textId="3E7C189A" w:rsidR="003F4A16" w:rsidRPr="003F4A16" w:rsidRDefault="003F4A16" w:rsidP="003F4A16">
      <w:pPr>
        <w:widowControl w:val="0"/>
        <w:autoSpaceDE w:val="0"/>
        <w:autoSpaceDN w:val="0"/>
        <w:adjustRightInd w:val="0"/>
        <w:spacing w:after="60" w:line="480" w:lineRule="auto"/>
        <w:ind w:left="720" w:hanging="720"/>
        <w:rPr>
          <w:color w:val="FF0000"/>
          <w:lang w:eastAsia="en-US"/>
        </w:rPr>
      </w:pPr>
      <w:r w:rsidRPr="003F4A16">
        <w:rPr>
          <w:color w:val="FF0000"/>
        </w:rPr>
        <w:t xml:space="preserve">Kane, D.L., G.A. Prieto, F.L. Vernon, and P.M. Shearer (2011). Quantifying seismic source parameter uncertainties, </w:t>
      </w:r>
      <w:r w:rsidRPr="003F4A16">
        <w:rPr>
          <w:i/>
          <w:color w:val="FF0000"/>
        </w:rPr>
        <w:t>Bull. Seism. Soc. Am.,</w:t>
      </w:r>
      <w:r w:rsidRPr="003F4A16">
        <w:rPr>
          <w:color w:val="FF0000"/>
        </w:rPr>
        <w:t xml:space="preserve"> </w:t>
      </w:r>
      <w:r w:rsidRPr="003F4A16">
        <w:rPr>
          <w:b/>
          <w:color w:val="FF0000"/>
        </w:rPr>
        <w:t>101</w:t>
      </w:r>
      <w:r w:rsidRPr="003F4A16">
        <w:rPr>
          <w:color w:val="FF0000"/>
        </w:rPr>
        <w:t xml:space="preserve">, No. 2, 535–543, </w:t>
      </w:r>
      <w:r w:rsidRPr="003F4A16">
        <w:rPr>
          <w:color w:val="FF0000"/>
          <w:lang w:eastAsia="en-US"/>
        </w:rPr>
        <w:t>doi 10.1785/0120100166.</w:t>
      </w:r>
    </w:p>
    <w:p w14:paraId="0B4460CB" w14:textId="77777777" w:rsidR="004B011D" w:rsidRPr="004B011D" w:rsidRDefault="004B011D" w:rsidP="004B011D">
      <w:pPr>
        <w:pStyle w:val="Reference"/>
        <w:spacing w:line="480" w:lineRule="auto"/>
        <w:rPr>
          <w:rFonts w:ascii="Times New Roman" w:hAnsi="Times New Roman" w:cs="Times New Roman"/>
          <w:color w:val="FF0000"/>
        </w:rPr>
      </w:pPr>
      <w:r w:rsidRPr="004B011D">
        <w:rPr>
          <w:rFonts w:ascii="Times New Roman" w:hAnsi="Times New Roman" w:cs="Times New Roman"/>
          <w:color w:val="FF0000"/>
        </w:rPr>
        <w:t xml:space="preserve">Koper, K. D., Wallace, T. C., Reinke, R. E., and Leverette, J. A. (2002). Empirical scaling laws for truck bomb explosions based on seismic and acoustic data, </w:t>
      </w:r>
      <w:r w:rsidRPr="004B011D">
        <w:rPr>
          <w:rFonts w:ascii="Times New Roman" w:hAnsi="Times New Roman" w:cs="Times New Roman"/>
          <w:i/>
          <w:color w:val="FF0000"/>
        </w:rPr>
        <w:t>Bull. Seism. Soc. Am.</w:t>
      </w:r>
      <w:r w:rsidRPr="004B011D">
        <w:rPr>
          <w:rFonts w:ascii="Times New Roman" w:hAnsi="Times New Roman" w:cs="Times New Roman"/>
          <w:color w:val="FF0000"/>
        </w:rPr>
        <w:t xml:space="preserve"> </w:t>
      </w:r>
      <w:r w:rsidRPr="004B011D">
        <w:rPr>
          <w:rFonts w:ascii="Times New Roman" w:hAnsi="Times New Roman" w:cs="Times New Roman"/>
          <w:b/>
          <w:color w:val="FF0000"/>
        </w:rPr>
        <w:t>92</w:t>
      </w:r>
      <w:r w:rsidRPr="004B011D">
        <w:rPr>
          <w:rFonts w:ascii="Times New Roman" w:hAnsi="Times New Roman" w:cs="Times New Roman"/>
          <w:color w:val="FF0000"/>
        </w:rPr>
        <w:t xml:space="preserve">, 527–542. </w:t>
      </w:r>
    </w:p>
    <w:p w14:paraId="06F2EA33" w14:textId="228FD522" w:rsidR="002F7302" w:rsidRPr="000D698C" w:rsidRDefault="002F7302" w:rsidP="00030AF7">
      <w:pPr>
        <w:pStyle w:val="Reference"/>
        <w:spacing w:line="480" w:lineRule="auto"/>
        <w:rPr>
          <w:rFonts w:ascii="Times New Roman" w:hAnsi="Times New Roman"/>
          <w:lang w:eastAsia="en-US"/>
        </w:rPr>
      </w:pPr>
      <w:r w:rsidRPr="003A3974">
        <w:rPr>
          <w:rFonts w:ascii="Times New Roman" w:hAnsi="Times New Roman"/>
          <w:lang w:eastAsia="en-US"/>
        </w:rPr>
        <w:t xml:space="preserve">Le Pichon, A., </w:t>
      </w:r>
      <w:r w:rsidR="005335F7">
        <w:rPr>
          <w:rFonts w:ascii="Times New Roman" w:hAnsi="Times New Roman"/>
          <w:lang w:eastAsia="en-US"/>
        </w:rPr>
        <w:t xml:space="preserve">J. </w:t>
      </w:r>
      <w:r w:rsidRPr="003A3974">
        <w:rPr>
          <w:rFonts w:ascii="Times New Roman" w:hAnsi="Times New Roman"/>
          <w:lang w:eastAsia="en-US"/>
        </w:rPr>
        <w:t>Guilbe</w:t>
      </w:r>
      <w:r w:rsidR="005335F7">
        <w:rPr>
          <w:rFonts w:ascii="Times New Roman" w:hAnsi="Times New Roman"/>
          <w:lang w:eastAsia="en-US"/>
        </w:rPr>
        <w:t>rt</w:t>
      </w:r>
      <w:r w:rsidR="000B1B27">
        <w:rPr>
          <w:rFonts w:ascii="Times New Roman" w:hAnsi="Times New Roman"/>
          <w:lang w:eastAsia="en-US"/>
        </w:rPr>
        <w:t xml:space="preserve">, </w:t>
      </w:r>
      <w:r w:rsidR="005335F7">
        <w:rPr>
          <w:rFonts w:ascii="Times New Roman" w:hAnsi="Times New Roman"/>
          <w:lang w:eastAsia="en-US"/>
        </w:rPr>
        <w:t xml:space="preserve">A. </w:t>
      </w:r>
      <w:r w:rsidRPr="003A3974">
        <w:rPr>
          <w:rFonts w:ascii="Times New Roman" w:hAnsi="Times New Roman"/>
          <w:lang w:eastAsia="en-US"/>
        </w:rPr>
        <w:t xml:space="preserve">Vega, </w:t>
      </w:r>
      <w:r w:rsidR="000B1B27">
        <w:rPr>
          <w:rFonts w:ascii="Times New Roman" w:hAnsi="Times New Roman"/>
          <w:lang w:eastAsia="en-US"/>
        </w:rPr>
        <w:t xml:space="preserve">A., </w:t>
      </w:r>
      <w:r w:rsidR="005335F7">
        <w:rPr>
          <w:rFonts w:ascii="Times New Roman" w:hAnsi="Times New Roman"/>
          <w:lang w:eastAsia="en-US"/>
        </w:rPr>
        <w:t xml:space="preserve">M. </w:t>
      </w:r>
      <w:r w:rsidRPr="003A3974">
        <w:rPr>
          <w:rFonts w:ascii="Times New Roman" w:hAnsi="Times New Roman"/>
          <w:lang w:eastAsia="en-US"/>
        </w:rPr>
        <w:t xml:space="preserve">Garcés, </w:t>
      </w:r>
      <w:r w:rsidR="005335F7">
        <w:rPr>
          <w:rFonts w:ascii="Times New Roman" w:hAnsi="Times New Roman"/>
          <w:lang w:eastAsia="en-US"/>
        </w:rPr>
        <w:t>and N.</w:t>
      </w:r>
      <w:r w:rsidR="000B1B27">
        <w:rPr>
          <w:rFonts w:ascii="Times New Roman" w:hAnsi="Times New Roman"/>
          <w:lang w:eastAsia="en-US"/>
        </w:rPr>
        <w:t xml:space="preserve"> </w:t>
      </w:r>
      <w:r w:rsidR="005335F7">
        <w:rPr>
          <w:rFonts w:ascii="Times New Roman" w:hAnsi="Times New Roman"/>
          <w:lang w:eastAsia="en-US"/>
        </w:rPr>
        <w:t>Brachet (</w:t>
      </w:r>
      <w:r w:rsidRPr="003A3974">
        <w:rPr>
          <w:rFonts w:ascii="Times New Roman" w:hAnsi="Times New Roman"/>
          <w:lang w:eastAsia="en-US"/>
        </w:rPr>
        <w:t>2001</w:t>
      </w:r>
      <w:r w:rsidR="005335F7">
        <w:rPr>
          <w:rFonts w:ascii="Times New Roman" w:hAnsi="Times New Roman"/>
          <w:lang w:eastAsia="en-US"/>
        </w:rPr>
        <w:t>)</w:t>
      </w:r>
      <w:r w:rsidR="000B1B27">
        <w:rPr>
          <w:rFonts w:ascii="Times New Roman" w:hAnsi="Times New Roman"/>
          <w:lang w:eastAsia="en-US"/>
        </w:rPr>
        <w:t>.</w:t>
      </w:r>
      <w:r w:rsidRPr="003A3974">
        <w:rPr>
          <w:rFonts w:ascii="Times New Roman" w:hAnsi="Times New Roman"/>
          <w:lang w:eastAsia="en-US"/>
        </w:rPr>
        <w:t xml:space="preserve"> Ground-coupled air</w:t>
      </w:r>
      <w:r>
        <w:rPr>
          <w:rFonts w:ascii="Times New Roman" w:hAnsi="Times New Roman"/>
          <w:lang w:eastAsia="en-US"/>
        </w:rPr>
        <w:t xml:space="preserve"> </w:t>
      </w:r>
      <w:r w:rsidRPr="003A3974">
        <w:rPr>
          <w:rFonts w:ascii="Times New Roman" w:hAnsi="Times New Roman"/>
          <w:lang w:eastAsia="en-US"/>
        </w:rPr>
        <w:t>waves and diffracted infrasound from the Arequipa earthquake of June 23, 2001</w:t>
      </w:r>
      <w:r>
        <w:rPr>
          <w:rFonts w:ascii="Times New Roman" w:hAnsi="Times New Roman"/>
          <w:lang w:eastAsia="en-US"/>
        </w:rPr>
        <w:t xml:space="preserve">, </w:t>
      </w:r>
      <w:r w:rsidRPr="00415A69">
        <w:rPr>
          <w:rFonts w:ascii="Times New Roman" w:hAnsi="Times New Roman"/>
          <w:i/>
          <w:lang w:eastAsia="en-US"/>
        </w:rPr>
        <w:t xml:space="preserve">Geophys. Res. </w:t>
      </w:r>
      <w:r w:rsidRPr="00415A69">
        <w:rPr>
          <w:rFonts w:ascii="Times New Roman" w:hAnsi="Times New Roman" w:cs="TimesNewRoman"/>
          <w:i/>
          <w:szCs w:val="20"/>
          <w:lang w:eastAsia="en-US"/>
        </w:rPr>
        <w:t>Lett.</w:t>
      </w:r>
      <w:r w:rsidRPr="003A3974">
        <w:rPr>
          <w:rFonts w:ascii="Times New Roman" w:hAnsi="Times New Roman" w:cs="TimesNewRoman"/>
          <w:szCs w:val="20"/>
          <w:lang w:eastAsia="en-US"/>
        </w:rPr>
        <w:t xml:space="preserve"> </w:t>
      </w:r>
      <w:r w:rsidRPr="00A37DFD">
        <w:rPr>
          <w:rFonts w:ascii="Times New Roman" w:hAnsi="Times New Roman" w:cs="TimesNewRoman"/>
          <w:b/>
          <w:bCs/>
          <w:szCs w:val="20"/>
          <w:lang w:eastAsia="en-US"/>
        </w:rPr>
        <w:t>29</w:t>
      </w:r>
      <w:r w:rsidR="00C1514F">
        <w:rPr>
          <w:rFonts w:ascii="Times New Roman" w:hAnsi="Times New Roman" w:cs="TimesNewRoman"/>
          <w:szCs w:val="20"/>
          <w:lang w:eastAsia="en-US"/>
        </w:rPr>
        <w:t xml:space="preserve">, no. </w:t>
      </w:r>
      <w:r w:rsidRPr="003A3974">
        <w:rPr>
          <w:rFonts w:ascii="Times New Roman" w:hAnsi="Times New Roman" w:cs="TimesNewRoman"/>
          <w:szCs w:val="20"/>
          <w:lang w:eastAsia="en-US"/>
        </w:rPr>
        <w:t>18, 33-1 – 33-4.</w:t>
      </w:r>
    </w:p>
    <w:p w14:paraId="3589996F" w14:textId="35E8059C" w:rsidR="00247B27" w:rsidRPr="000D698C" w:rsidRDefault="00D737AC" w:rsidP="00030AF7">
      <w:pPr>
        <w:pStyle w:val="Reference"/>
        <w:spacing w:line="480" w:lineRule="auto"/>
        <w:rPr>
          <w:rFonts w:ascii="Times New Roman" w:hAnsi="Times New Roman"/>
        </w:rPr>
      </w:pPr>
      <w:r w:rsidRPr="00D737AC">
        <w:rPr>
          <w:rStyle w:val="Emphasis"/>
          <w:rFonts w:ascii="Times New Roman" w:hAnsi="Times New Roman"/>
          <w:i w:val="0"/>
        </w:rPr>
        <w:t>Ligorria,</w:t>
      </w:r>
      <w:r w:rsidR="00481038">
        <w:rPr>
          <w:rFonts w:ascii="Times New Roman" w:hAnsi="Times New Roman"/>
        </w:rPr>
        <w:t xml:space="preserve"> J.</w:t>
      </w:r>
      <w:r w:rsidR="00C1514F">
        <w:rPr>
          <w:rFonts w:ascii="Times New Roman" w:hAnsi="Times New Roman"/>
        </w:rPr>
        <w:t xml:space="preserve"> P., and C. J.</w:t>
      </w:r>
      <w:r w:rsidR="000B1B27">
        <w:rPr>
          <w:rFonts w:ascii="Times New Roman" w:hAnsi="Times New Roman"/>
        </w:rPr>
        <w:t xml:space="preserve"> </w:t>
      </w:r>
      <w:r w:rsidR="002B7D53" w:rsidRPr="002B7D53">
        <w:rPr>
          <w:rStyle w:val="Emphasis"/>
          <w:rFonts w:ascii="Times New Roman" w:hAnsi="Times New Roman"/>
          <w:i w:val="0"/>
        </w:rPr>
        <w:t>Ammon</w:t>
      </w:r>
      <w:r w:rsidR="00643505" w:rsidRPr="00A37DFD">
        <w:rPr>
          <w:rFonts w:ascii="Times New Roman" w:hAnsi="Times New Roman"/>
        </w:rPr>
        <w:t xml:space="preserve"> </w:t>
      </w:r>
      <w:r w:rsidR="00C1514F">
        <w:rPr>
          <w:rFonts w:ascii="Times New Roman" w:hAnsi="Times New Roman"/>
        </w:rPr>
        <w:t>(</w:t>
      </w:r>
      <w:r w:rsidR="00643505" w:rsidRPr="00A37DFD">
        <w:rPr>
          <w:rFonts w:ascii="Times New Roman" w:hAnsi="Times New Roman"/>
        </w:rPr>
        <w:t>1999</w:t>
      </w:r>
      <w:r w:rsidR="00C1514F">
        <w:rPr>
          <w:rFonts w:ascii="Times New Roman" w:hAnsi="Times New Roman"/>
        </w:rPr>
        <w:t>)</w:t>
      </w:r>
      <w:r w:rsidR="00643505" w:rsidRPr="00A37DFD">
        <w:rPr>
          <w:rFonts w:ascii="Times New Roman" w:hAnsi="Times New Roman"/>
        </w:rPr>
        <w:t>.</w:t>
      </w:r>
      <w:r w:rsidR="002B7D53" w:rsidRPr="00A37DFD">
        <w:rPr>
          <w:rStyle w:val="Emphasis"/>
        </w:rPr>
        <w:t xml:space="preserve"> </w:t>
      </w:r>
      <w:r w:rsidR="002B7D53" w:rsidRPr="002B7D53">
        <w:rPr>
          <w:rStyle w:val="Emphasis"/>
          <w:rFonts w:ascii="Times New Roman" w:hAnsi="Times New Roman"/>
          <w:i w:val="0"/>
        </w:rPr>
        <w:t>Iterative deconvolution</w:t>
      </w:r>
      <w:r w:rsidR="002B7D53" w:rsidRPr="002B7D53">
        <w:rPr>
          <w:rFonts w:ascii="Times New Roman" w:hAnsi="Times New Roman"/>
          <w:i/>
        </w:rPr>
        <w:t xml:space="preserve"> </w:t>
      </w:r>
      <w:r w:rsidRPr="00D737AC">
        <w:rPr>
          <w:rFonts w:ascii="Times New Roman" w:hAnsi="Times New Roman"/>
        </w:rPr>
        <w:t>and receiver-function estimation</w:t>
      </w:r>
      <w:r>
        <w:t xml:space="preserve">, </w:t>
      </w:r>
      <w:r w:rsidRPr="00D737AC">
        <w:rPr>
          <w:i/>
        </w:rPr>
        <w:t>Bull. Seism. Soc. Am.</w:t>
      </w:r>
      <w:r>
        <w:t xml:space="preserve"> </w:t>
      </w:r>
      <w:r w:rsidRPr="00A37DFD">
        <w:rPr>
          <w:b/>
        </w:rPr>
        <w:t>89</w:t>
      </w:r>
      <w:r w:rsidR="00643EEE">
        <w:t>,</w:t>
      </w:r>
      <w:r>
        <w:t xml:space="preserve"> 1395–</w:t>
      </w:r>
      <w:r w:rsidR="00AD7202">
        <w:t>1</w:t>
      </w:r>
      <w:r>
        <w:t>400.</w:t>
      </w:r>
    </w:p>
    <w:p w14:paraId="398181C9" w14:textId="77777777" w:rsidR="004B011D" w:rsidRPr="004B011D" w:rsidRDefault="004B011D" w:rsidP="004B011D">
      <w:pPr>
        <w:pStyle w:val="Reference"/>
        <w:spacing w:line="480" w:lineRule="auto"/>
        <w:rPr>
          <w:rFonts w:ascii="Times New Roman" w:hAnsi="Times New Roman" w:cs="Times New Roman"/>
          <w:color w:val="FF0000"/>
        </w:rPr>
      </w:pPr>
      <w:r w:rsidRPr="004B011D">
        <w:rPr>
          <w:rFonts w:ascii="Times New Roman" w:eastAsia="Times New Roman" w:hAnsi="Times New Roman" w:cs="Times New Roman"/>
          <w:bCs/>
          <w:color w:val="FF0000"/>
        </w:rPr>
        <w:t>McKenna, M.H. and E. T. Herrin (2006).</w:t>
      </w:r>
      <w:r w:rsidRPr="004B011D">
        <w:rPr>
          <w:rFonts w:ascii="Times New Roman" w:eastAsia="Times New Roman" w:hAnsi="Times New Roman" w:cs="Times New Roman"/>
          <w:color w:val="FF0000"/>
        </w:rPr>
        <w:t xml:space="preserve"> Validation of infrasonic waveform modeling using observations of the STS107 failure upon reentry.</w:t>
      </w:r>
      <w:r w:rsidRPr="004B011D">
        <w:rPr>
          <w:rFonts w:ascii="Times New Roman" w:eastAsia="Times New Roman" w:hAnsi="Times New Roman" w:cs="Times New Roman"/>
          <w:i/>
          <w:iCs/>
          <w:color w:val="FF0000"/>
        </w:rPr>
        <w:t xml:space="preserve"> Geophs. Res. Lett., </w:t>
      </w:r>
      <w:r w:rsidRPr="004B011D">
        <w:rPr>
          <w:rFonts w:ascii="Times New Roman" w:eastAsia="Times New Roman" w:hAnsi="Times New Roman" w:cs="Times New Roman"/>
          <w:b/>
          <w:iCs/>
          <w:color w:val="FF0000"/>
        </w:rPr>
        <w:t>33</w:t>
      </w:r>
      <w:r w:rsidRPr="004B011D">
        <w:rPr>
          <w:rFonts w:ascii="Times New Roman" w:eastAsia="Times New Roman" w:hAnsi="Times New Roman" w:cs="Times New Roman"/>
          <w:i/>
          <w:iCs/>
          <w:color w:val="FF0000"/>
        </w:rPr>
        <w:t xml:space="preserve"> </w:t>
      </w:r>
      <w:r w:rsidRPr="004B011D">
        <w:rPr>
          <w:rFonts w:ascii="Times New Roman" w:eastAsia="Times New Roman" w:hAnsi="Times New Roman" w:cs="Times New Roman"/>
          <w:iCs/>
          <w:color w:val="FF0000"/>
        </w:rPr>
        <w:t>doi 10.1029/2005GL024801.</w:t>
      </w:r>
    </w:p>
    <w:p w14:paraId="28759DAF" w14:textId="12218D65" w:rsidR="002F7302" w:rsidRPr="000D698C" w:rsidRDefault="002F7302" w:rsidP="00030AF7">
      <w:pPr>
        <w:pStyle w:val="Reference"/>
        <w:spacing w:line="480" w:lineRule="auto"/>
        <w:rPr>
          <w:rFonts w:ascii="Times New Roman" w:hAnsi="Times New Roman"/>
          <w:lang w:eastAsia="en-US"/>
        </w:rPr>
      </w:pPr>
      <w:r w:rsidRPr="003A3974">
        <w:rPr>
          <w:rFonts w:ascii="Times New Roman" w:hAnsi="Times New Roman"/>
          <w:lang w:eastAsia="en-US"/>
        </w:rPr>
        <w:t>Mooney, H.</w:t>
      </w:r>
      <w:r w:rsidR="00C1514F">
        <w:rPr>
          <w:rFonts w:ascii="Times New Roman" w:hAnsi="Times New Roman"/>
          <w:lang w:eastAsia="en-US"/>
        </w:rPr>
        <w:t xml:space="preserve"> M., and R. A.</w:t>
      </w:r>
      <w:r w:rsidR="00643505" w:rsidRPr="003A3974">
        <w:rPr>
          <w:rFonts w:ascii="Times New Roman" w:hAnsi="Times New Roman"/>
          <w:lang w:eastAsia="en-US"/>
        </w:rPr>
        <w:t xml:space="preserve"> </w:t>
      </w:r>
      <w:r w:rsidR="008072A5">
        <w:rPr>
          <w:rFonts w:ascii="Times New Roman" w:hAnsi="Times New Roman"/>
          <w:lang w:eastAsia="en-US"/>
        </w:rPr>
        <w:t>Kaasa</w:t>
      </w:r>
      <w:r w:rsidR="00C1514F">
        <w:rPr>
          <w:rFonts w:ascii="Times New Roman" w:hAnsi="Times New Roman"/>
          <w:lang w:eastAsia="en-US"/>
        </w:rPr>
        <w:t xml:space="preserve"> (</w:t>
      </w:r>
      <w:r w:rsidRPr="003A3974">
        <w:rPr>
          <w:rFonts w:ascii="Times New Roman" w:hAnsi="Times New Roman"/>
          <w:lang w:eastAsia="en-US"/>
        </w:rPr>
        <w:t>1962</w:t>
      </w:r>
      <w:r w:rsidR="00C1514F">
        <w:rPr>
          <w:rFonts w:ascii="Times New Roman" w:hAnsi="Times New Roman"/>
          <w:lang w:eastAsia="en-US"/>
        </w:rPr>
        <w:t>)</w:t>
      </w:r>
      <w:r w:rsidR="00643505">
        <w:rPr>
          <w:rFonts w:ascii="Times New Roman" w:hAnsi="Times New Roman"/>
          <w:lang w:eastAsia="en-US"/>
        </w:rPr>
        <w:t>.</w:t>
      </w:r>
      <w:r w:rsidRPr="003A3974">
        <w:rPr>
          <w:rFonts w:ascii="Times New Roman" w:hAnsi="Times New Roman"/>
          <w:lang w:eastAsia="en-US"/>
        </w:rPr>
        <w:t xml:space="preserve"> Air waves in</w:t>
      </w:r>
      <w:r w:rsidR="008072A5">
        <w:rPr>
          <w:rFonts w:ascii="Times New Roman" w:hAnsi="Times New Roman"/>
          <w:lang w:eastAsia="en-US"/>
        </w:rPr>
        <w:t xml:space="preserve"> engineering seismology, </w:t>
      </w:r>
      <w:r w:rsidR="008072A5" w:rsidRPr="003C3330">
        <w:rPr>
          <w:rFonts w:ascii="Times New Roman" w:hAnsi="Times New Roman"/>
          <w:i/>
          <w:lang w:eastAsia="en-US"/>
        </w:rPr>
        <w:t>Geophys.</w:t>
      </w:r>
      <w:r w:rsidRPr="003C3330">
        <w:rPr>
          <w:rFonts w:ascii="Times New Roman" w:hAnsi="Times New Roman"/>
          <w:i/>
          <w:lang w:eastAsia="en-US"/>
        </w:rPr>
        <w:t xml:space="preserve"> </w:t>
      </w:r>
      <w:r w:rsidR="008072A5" w:rsidRPr="003C3330">
        <w:rPr>
          <w:rFonts w:ascii="Times New Roman" w:hAnsi="Times New Roman"/>
          <w:i/>
          <w:lang w:eastAsia="en-US"/>
        </w:rPr>
        <w:t>Prosp.</w:t>
      </w:r>
      <w:r w:rsidRPr="003A3974">
        <w:rPr>
          <w:rFonts w:ascii="Times New Roman" w:hAnsi="Times New Roman"/>
          <w:lang w:eastAsia="en-US"/>
        </w:rPr>
        <w:t xml:space="preserve"> </w:t>
      </w:r>
      <w:r w:rsidRPr="00A37DFD">
        <w:rPr>
          <w:rFonts w:ascii="Times New Roman" w:hAnsi="Times New Roman"/>
          <w:b/>
          <w:bCs/>
          <w:lang w:eastAsia="en-US"/>
        </w:rPr>
        <w:t>10</w:t>
      </w:r>
      <w:r w:rsidRPr="003A3974">
        <w:rPr>
          <w:rFonts w:ascii="Times New Roman" w:hAnsi="Times New Roman"/>
          <w:lang w:eastAsia="en-US"/>
        </w:rPr>
        <w:t>, 84-9</w:t>
      </w:r>
      <w:r w:rsidR="008072A5">
        <w:rPr>
          <w:rFonts w:ascii="Times New Roman" w:hAnsi="Times New Roman"/>
          <w:lang w:eastAsia="en-US"/>
        </w:rPr>
        <w:t>2</w:t>
      </w:r>
      <w:r w:rsidRPr="003A3974">
        <w:rPr>
          <w:rFonts w:ascii="Times New Roman" w:hAnsi="Times New Roman"/>
          <w:lang w:eastAsia="en-US"/>
        </w:rPr>
        <w:t>.</w:t>
      </w:r>
    </w:p>
    <w:p w14:paraId="0B8DC057" w14:textId="77777777" w:rsidR="00BA4E8F" w:rsidRPr="00BA4E8F" w:rsidRDefault="00BA4E8F" w:rsidP="00BA4E8F">
      <w:pPr>
        <w:pStyle w:val="Reference"/>
        <w:spacing w:line="480" w:lineRule="auto"/>
        <w:rPr>
          <w:rFonts w:ascii="Times New Roman" w:hAnsi="Times New Roman"/>
          <w:strike/>
          <w:color w:val="0000FF"/>
        </w:rPr>
      </w:pPr>
      <w:r w:rsidRPr="00BA4E8F">
        <w:rPr>
          <w:rFonts w:ascii="Times New Roman" w:hAnsi="Times New Roman"/>
          <w:strike/>
          <w:color w:val="0000FF"/>
        </w:rPr>
        <w:t xml:space="preserve">Mueller, C. S., and J. R. Murphy (1971). Seismic characteristics of underground nuclear detonations, Part I: Seismic spectrum scaling, </w:t>
      </w:r>
      <w:r w:rsidRPr="00BA4E8F">
        <w:rPr>
          <w:i/>
          <w:strike/>
          <w:color w:val="0000FF"/>
        </w:rPr>
        <w:t xml:space="preserve">Bull. Seism. Soc. Am. </w:t>
      </w:r>
      <w:r w:rsidRPr="00BA4E8F">
        <w:rPr>
          <w:b/>
          <w:strike/>
          <w:color w:val="0000FF"/>
        </w:rPr>
        <w:t>61</w:t>
      </w:r>
      <w:r w:rsidRPr="00BA4E8F">
        <w:rPr>
          <w:rFonts w:ascii="Times New Roman" w:hAnsi="Times New Roman"/>
          <w:strike/>
          <w:color w:val="0000FF"/>
        </w:rPr>
        <w:t>, 1675-1692.</w:t>
      </w:r>
    </w:p>
    <w:p w14:paraId="24FFD721" w14:textId="74FDCB58" w:rsidR="00DD63EB" w:rsidRPr="007E1406" w:rsidRDefault="00DD63EB" w:rsidP="00030AF7">
      <w:pPr>
        <w:pStyle w:val="Reference"/>
        <w:spacing w:line="480" w:lineRule="auto"/>
        <w:rPr>
          <w:rFonts w:ascii="Times New Roman" w:hAnsi="Times New Roman" w:cs="Times New Roman"/>
          <w:strike/>
          <w:color w:val="3366FF"/>
          <w:lang w:eastAsia="en-US"/>
        </w:rPr>
      </w:pPr>
      <w:r w:rsidRPr="007E1406">
        <w:rPr>
          <w:rFonts w:ascii="Times New Roman" w:hAnsi="Times New Roman" w:cs="Times New Roman"/>
          <w:strike/>
          <w:color w:val="3366FF"/>
          <w:lang w:eastAsia="en-US"/>
        </w:rPr>
        <w:t xml:space="preserve">National Counterterrorism Center (NCTC) </w:t>
      </w:r>
      <w:r w:rsidR="00BC5745" w:rsidRPr="007E1406">
        <w:rPr>
          <w:rFonts w:ascii="Times New Roman" w:hAnsi="Times New Roman" w:cs="Times New Roman"/>
          <w:strike/>
          <w:color w:val="3366FF"/>
          <w:lang w:eastAsia="en-US"/>
        </w:rPr>
        <w:t>(</w:t>
      </w:r>
      <w:r w:rsidRPr="007E1406">
        <w:rPr>
          <w:rFonts w:ascii="Times New Roman" w:hAnsi="Times New Roman" w:cs="Times New Roman"/>
          <w:strike/>
          <w:color w:val="3366FF"/>
          <w:lang w:eastAsia="en-US"/>
        </w:rPr>
        <w:t>2007</w:t>
      </w:r>
      <w:r w:rsidR="00BC5745" w:rsidRPr="007E1406">
        <w:rPr>
          <w:rFonts w:ascii="Times New Roman" w:hAnsi="Times New Roman" w:cs="Times New Roman"/>
          <w:strike/>
          <w:color w:val="3366FF"/>
          <w:lang w:eastAsia="en-US"/>
        </w:rPr>
        <w:t>)</w:t>
      </w:r>
      <w:r w:rsidR="000A2775" w:rsidRPr="007E1406">
        <w:rPr>
          <w:rFonts w:ascii="Times New Roman" w:hAnsi="Times New Roman" w:cs="Times New Roman"/>
          <w:strike/>
          <w:color w:val="3366FF"/>
          <w:lang w:eastAsia="en-US"/>
        </w:rPr>
        <w:t>.</w:t>
      </w:r>
      <w:r w:rsidRPr="007E1406">
        <w:rPr>
          <w:rFonts w:ascii="Times New Roman" w:hAnsi="Times New Roman" w:cs="Times New Roman"/>
          <w:strike/>
          <w:color w:val="3366FF"/>
          <w:lang w:eastAsia="en-US"/>
        </w:rPr>
        <w:t xml:space="preserve"> </w:t>
      </w:r>
      <w:r w:rsidRPr="007E1406">
        <w:rPr>
          <w:rFonts w:ascii="Times New Roman" w:hAnsi="Times New Roman" w:cs="Times New Roman"/>
          <w:i/>
          <w:iCs/>
          <w:strike/>
          <w:color w:val="3366FF"/>
          <w:lang w:eastAsia="en-US"/>
        </w:rPr>
        <w:t>Report on Terrorist Incidents-2006</w:t>
      </w:r>
      <w:r w:rsidRPr="007E1406">
        <w:rPr>
          <w:rFonts w:ascii="Times New Roman" w:hAnsi="Times New Roman" w:cs="Times New Roman"/>
          <w:strike/>
          <w:color w:val="3366FF"/>
          <w:lang w:eastAsia="en-US"/>
        </w:rPr>
        <w:t>, 30 April 2007.</w:t>
      </w:r>
      <w:r w:rsidR="00680DE0" w:rsidRPr="007E1406">
        <w:rPr>
          <w:rFonts w:ascii="Times New Roman" w:hAnsi="Times New Roman" w:cs="Times New Roman"/>
          <w:strike/>
          <w:color w:val="3366FF"/>
          <w:lang w:eastAsia="en-US"/>
        </w:rPr>
        <w:t xml:space="preserve"> </w:t>
      </w:r>
    </w:p>
    <w:p w14:paraId="357F3ABF" w14:textId="77777777" w:rsidR="00BA4E8F" w:rsidRPr="00BA4E8F" w:rsidRDefault="00BA4E8F" w:rsidP="00BA4E8F">
      <w:pPr>
        <w:pStyle w:val="Reference"/>
        <w:spacing w:line="480" w:lineRule="auto"/>
        <w:rPr>
          <w:rFonts w:ascii="Times New Roman" w:hAnsi="Times New Roman"/>
          <w:strike/>
          <w:color w:val="0000FF"/>
          <w:lang w:eastAsia="en-US"/>
        </w:rPr>
      </w:pPr>
      <w:r w:rsidRPr="00BA4E8F">
        <w:rPr>
          <w:rFonts w:ascii="Times New Roman" w:hAnsi="Times New Roman"/>
          <w:strike/>
          <w:color w:val="0000FF"/>
          <w:lang w:eastAsia="en-US"/>
        </w:rPr>
        <w:t xml:space="preserve">Oppenheim, A. V., and R. W. Schafer (1989). </w:t>
      </w:r>
      <w:r w:rsidRPr="00BA4E8F">
        <w:rPr>
          <w:rFonts w:ascii="Times New Roman" w:hAnsi="Times New Roman"/>
          <w:i/>
          <w:strike/>
          <w:color w:val="0000FF"/>
          <w:lang w:eastAsia="en-US"/>
        </w:rPr>
        <w:t>Discrete-Time Signal Processing</w:t>
      </w:r>
      <w:r w:rsidRPr="00BA4E8F">
        <w:rPr>
          <w:rFonts w:ascii="Times New Roman" w:hAnsi="Times New Roman"/>
          <w:strike/>
          <w:color w:val="0000FF"/>
          <w:lang w:eastAsia="en-US"/>
        </w:rPr>
        <w:t>, Prentice Hall, New York.</w:t>
      </w:r>
    </w:p>
    <w:p w14:paraId="5EE81DF3" w14:textId="77777777" w:rsidR="00680DE0" w:rsidRPr="00680DE0" w:rsidRDefault="00680DE0" w:rsidP="00680DE0">
      <w:pPr>
        <w:pStyle w:val="Reference"/>
        <w:spacing w:line="480" w:lineRule="auto"/>
        <w:rPr>
          <w:rFonts w:ascii="Times New Roman" w:hAnsi="Times New Roman" w:cs="Times New Roman"/>
          <w:color w:val="FF0000"/>
          <w:lang w:eastAsia="en-US"/>
        </w:rPr>
      </w:pPr>
      <w:r w:rsidRPr="00680DE0">
        <w:rPr>
          <w:rFonts w:ascii="Times New Roman" w:hAnsi="Times New Roman" w:cs="Times New Roman"/>
          <w:color w:val="FF0000"/>
        </w:rPr>
        <w:t xml:space="preserve">Ottemoller, L. and L.G. Evers (2008), Seismo-acoustic analysis of the Buncefield oil depot explosion in the UK, 2005 December 11, </w:t>
      </w:r>
      <w:r w:rsidRPr="00680DE0">
        <w:rPr>
          <w:rFonts w:ascii="Times New Roman" w:hAnsi="Times New Roman" w:cs="Times New Roman"/>
          <w:i/>
          <w:color w:val="FF0000"/>
        </w:rPr>
        <w:t>Geophys. J. Int</w:t>
      </w:r>
      <w:r w:rsidRPr="00680DE0">
        <w:rPr>
          <w:rFonts w:ascii="Times New Roman" w:hAnsi="Times New Roman" w:cs="Times New Roman"/>
          <w:color w:val="FF0000"/>
        </w:rPr>
        <w:t xml:space="preserve">., </w:t>
      </w:r>
      <w:r w:rsidRPr="00680DE0">
        <w:rPr>
          <w:rFonts w:ascii="Times New Roman" w:hAnsi="Times New Roman" w:cs="Times New Roman"/>
          <w:b/>
          <w:color w:val="FF0000"/>
        </w:rPr>
        <w:t>172</w:t>
      </w:r>
      <w:r w:rsidRPr="00680DE0">
        <w:rPr>
          <w:rFonts w:ascii="Times New Roman" w:hAnsi="Times New Roman" w:cs="Times New Roman"/>
          <w:color w:val="FF0000"/>
        </w:rPr>
        <w:t>, 3, 1123-1134, doi:10.1111/j.1365-246X.2007.03701.x.</w:t>
      </w:r>
    </w:p>
    <w:p w14:paraId="45E947C4" w14:textId="4920E78F" w:rsidR="00680DE0" w:rsidRPr="00680DE0" w:rsidRDefault="00680DE0" w:rsidP="00680DE0">
      <w:pPr>
        <w:pStyle w:val="Reference"/>
        <w:spacing w:line="480" w:lineRule="auto"/>
        <w:rPr>
          <w:rFonts w:ascii="Times New Roman" w:hAnsi="Times New Roman" w:cs="Times New Roman"/>
          <w:color w:val="FF0000"/>
        </w:rPr>
      </w:pPr>
      <w:r w:rsidRPr="00680DE0">
        <w:rPr>
          <w:rFonts w:ascii="Times New Roman" w:hAnsi="Times New Roman" w:cs="Times New Roman"/>
          <w:color w:val="FF0000"/>
        </w:rPr>
        <w:t xml:space="preserve">Peterson, J. (1993). Observation and modeling of seismic background noise, </w:t>
      </w:r>
      <w:r w:rsidRPr="00680DE0">
        <w:rPr>
          <w:rFonts w:ascii="Times New Roman" w:hAnsi="Times New Roman" w:cs="Times New Roman"/>
          <w:i/>
          <w:color w:val="FF0000"/>
        </w:rPr>
        <w:t>U. S. Geol. Surv. Tech. Rept. 93-322</w:t>
      </w:r>
      <w:r w:rsidRPr="00680DE0">
        <w:rPr>
          <w:rFonts w:ascii="Times New Roman" w:hAnsi="Times New Roman" w:cs="Times New Roman"/>
          <w:color w:val="FF0000"/>
        </w:rPr>
        <w:t>, 1-95.</w:t>
      </w:r>
    </w:p>
    <w:p w14:paraId="17ACBE0D" w14:textId="73562699" w:rsidR="002F7302" w:rsidRPr="000D698C" w:rsidRDefault="002F7302" w:rsidP="00030AF7">
      <w:pPr>
        <w:pStyle w:val="Reference"/>
        <w:spacing w:line="480" w:lineRule="auto"/>
        <w:rPr>
          <w:rFonts w:ascii="Times New Roman" w:hAnsi="Times New Roman"/>
          <w:lang w:eastAsia="en-US"/>
        </w:rPr>
      </w:pPr>
      <w:r w:rsidRPr="003A3974">
        <w:rPr>
          <w:rFonts w:ascii="Times New Roman" w:hAnsi="Times New Roman"/>
          <w:lang w:eastAsia="en-US"/>
        </w:rPr>
        <w:t>Press, F.</w:t>
      </w:r>
      <w:r w:rsidR="00FC6AC3">
        <w:rPr>
          <w:rFonts w:ascii="Times New Roman" w:hAnsi="Times New Roman"/>
          <w:lang w:eastAsia="en-US"/>
        </w:rPr>
        <w:t>, and M.</w:t>
      </w:r>
      <w:r w:rsidR="000A2775" w:rsidRPr="003A3974">
        <w:rPr>
          <w:rFonts w:ascii="Times New Roman" w:hAnsi="Times New Roman"/>
          <w:lang w:eastAsia="en-US"/>
        </w:rPr>
        <w:t xml:space="preserve"> </w:t>
      </w:r>
      <w:r w:rsidR="00FC6AC3">
        <w:rPr>
          <w:rFonts w:ascii="Times New Roman" w:hAnsi="Times New Roman"/>
          <w:lang w:eastAsia="en-US"/>
        </w:rPr>
        <w:t>Ewing (</w:t>
      </w:r>
      <w:r w:rsidRPr="003A3974">
        <w:rPr>
          <w:rFonts w:ascii="Times New Roman" w:hAnsi="Times New Roman"/>
          <w:lang w:eastAsia="en-US"/>
        </w:rPr>
        <w:t>1951</w:t>
      </w:r>
      <w:r w:rsidR="00FC6AC3">
        <w:rPr>
          <w:rFonts w:ascii="Times New Roman" w:hAnsi="Times New Roman"/>
          <w:lang w:eastAsia="en-US"/>
        </w:rPr>
        <w:t>)</w:t>
      </w:r>
      <w:r w:rsidR="000A2775">
        <w:rPr>
          <w:rFonts w:ascii="Times New Roman" w:hAnsi="Times New Roman"/>
          <w:lang w:eastAsia="en-US"/>
        </w:rPr>
        <w:t>.</w:t>
      </w:r>
      <w:r w:rsidRPr="003A3974">
        <w:rPr>
          <w:rFonts w:ascii="Times New Roman" w:hAnsi="Times New Roman"/>
          <w:lang w:eastAsia="en-US"/>
        </w:rPr>
        <w:t xml:space="preserve"> Ground roll coupling to atmospheric compressional waves</w:t>
      </w:r>
      <w:r w:rsidR="001C3EC4">
        <w:rPr>
          <w:rFonts w:ascii="Times New Roman" w:hAnsi="Times New Roman"/>
          <w:lang w:eastAsia="en-US"/>
        </w:rPr>
        <w:t xml:space="preserve">, </w:t>
      </w:r>
      <w:r w:rsidR="00FC6AC3">
        <w:rPr>
          <w:rFonts w:ascii="Times New Roman" w:hAnsi="Times New Roman"/>
          <w:i/>
          <w:lang w:eastAsia="en-US"/>
        </w:rPr>
        <w:t>Geophysics</w:t>
      </w:r>
      <w:r w:rsidRPr="003C3330">
        <w:rPr>
          <w:rFonts w:ascii="Times New Roman" w:hAnsi="Times New Roman"/>
          <w:i/>
          <w:lang w:eastAsia="en-US"/>
        </w:rPr>
        <w:t xml:space="preserve"> </w:t>
      </w:r>
      <w:r w:rsidRPr="00A37DFD">
        <w:rPr>
          <w:rFonts w:ascii="Times New Roman" w:hAnsi="Times New Roman"/>
          <w:b/>
          <w:bCs/>
          <w:lang w:eastAsia="en-US"/>
        </w:rPr>
        <w:t>16</w:t>
      </w:r>
      <w:r w:rsidRPr="003A3974">
        <w:rPr>
          <w:rFonts w:ascii="Times New Roman" w:hAnsi="Times New Roman"/>
          <w:lang w:eastAsia="en-US"/>
        </w:rPr>
        <w:t>, 416-430.</w:t>
      </w:r>
    </w:p>
    <w:p w14:paraId="5903AFF2" w14:textId="40197BB2" w:rsidR="002F7302" w:rsidRPr="008F3AA8" w:rsidRDefault="0047581C" w:rsidP="00030AF7">
      <w:pPr>
        <w:pStyle w:val="Reference"/>
        <w:spacing w:line="480" w:lineRule="auto"/>
        <w:rPr>
          <w:rFonts w:ascii="Times New Roman" w:hAnsi="Times New Roman" w:cs="Times New Roman"/>
          <w:lang w:eastAsia="en-US"/>
        </w:rPr>
      </w:pPr>
      <w:r>
        <w:rPr>
          <w:rFonts w:ascii="Times New Roman" w:hAnsi="Times New Roman"/>
          <w:lang w:eastAsia="en-US"/>
        </w:rPr>
        <w:t>Press, F., and J.</w:t>
      </w:r>
      <w:r w:rsidR="000A2775" w:rsidRPr="003A3974">
        <w:rPr>
          <w:rFonts w:ascii="Times New Roman" w:hAnsi="Times New Roman"/>
          <w:lang w:eastAsia="en-US"/>
        </w:rPr>
        <w:t xml:space="preserve"> </w:t>
      </w:r>
      <w:r>
        <w:rPr>
          <w:rFonts w:ascii="Times New Roman" w:hAnsi="Times New Roman"/>
          <w:lang w:eastAsia="en-US"/>
        </w:rPr>
        <w:t>Oliver</w:t>
      </w:r>
      <w:r w:rsidR="002F7302" w:rsidRPr="003A3974">
        <w:rPr>
          <w:rFonts w:ascii="Times New Roman" w:hAnsi="Times New Roman"/>
          <w:lang w:eastAsia="en-US"/>
        </w:rPr>
        <w:t xml:space="preserve"> </w:t>
      </w:r>
      <w:r>
        <w:rPr>
          <w:rFonts w:ascii="Times New Roman" w:hAnsi="Times New Roman"/>
          <w:lang w:eastAsia="en-US"/>
        </w:rPr>
        <w:t>(</w:t>
      </w:r>
      <w:r w:rsidR="002F7302" w:rsidRPr="003A3974">
        <w:rPr>
          <w:rFonts w:ascii="Times New Roman" w:hAnsi="Times New Roman"/>
          <w:lang w:eastAsia="en-US"/>
        </w:rPr>
        <w:t>1955</w:t>
      </w:r>
      <w:r>
        <w:rPr>
          <w:rFonts w:ascii="Times New Roman" w:hAnsi="Times New Roman"/>
          <w:lang w:eastAsia="en-US"/>
        </w:rPr>
        <w:t>)</w:t>
      </w:r>
      <w:r w:rsidR="000A2775">
        <w:rPr>
          <w:rFonts w:ascii="Times New Roman" w:hAnsi="Times New Roman"/>
          <w:lang w:eastAsia="en-US"/>
        </w:rPr>
        <w:t>.</w:t>
      </w:r>
      <w:r w:rsidR="002F7302" w:rsidRPr="003A3974">
        <w:rPr>
          <w:rFonts w:ascii="Times New Roman" w:hAnsi="Times New Roman"/>
          <w:lang w:eastAsia="en-US"/>
        </w:rPr>
        <w:t xml:space="preserve"> Model study of ai</w:t>
      </w:r>
      <w:r w:rsidR="001C3EC4">
        <w:rPr>
          <w:rFonts w:ascii="Times New Roman" w:hAnsi="Times New Roman"/>
          <w:lang w:eastAsia="en-US"/>
        </w:rPr>
        <w:t xml:space="preserve">r-coupled surface waves: </w:t>
      </w:r>
      <w:r w:rsidR="001C3EC4" w:rsidRPr="003C3330">
        <w:rPr>
          <w:rFonts w:ascii="Times New Roman" w:hAnsi="Times New Roman"/>
          <w:i/>
          <w:lang w:eastAsia="en-US"/>
        </w:rPr>
        <w:t>J.</w:t>
      </w:r>
      <w:r w:rsidR="002F7302" w:rsidRPr="003C3330">
        <w:rPr>
          <w:rFonts w:ascii="Times New Roman" w:hAnsi="Times New Roman"/>
          <w:i/>
          <w:lang w:eastAsia="en-US"/>
        </w:rPr>
        <w:t xml:space="preserve"> </w:t>
      </w:r>
      <w:r w:rsidR="001C3EC4" w:rsidRPr="003C3330">
        <w:rPr>
          <w:rFonts w:ascii="Times New Roman" w:hAnsi="Times New Roman" w:cs="Times New Roman"/>
          <w:i/>
          <w:lang w:eastAsia="en-US"/>
        </w:rPr>
        <w:t>Acoust.</w:t>
      </w:r>
      <w:r w:rsidR="002F7302" w:rsidRPr="003C3330">
        <w:rPr>
          <w:rFonts w:ascii="Times New Roman" w:hAnsi="Times New Roman" w:cs="Times New Roman"/>
          <w:i/>
          <w:lang w:eastAsia="en-US"/>
        </w:rPr>
        <w:t xml:space="preserve"> </w:t>
      </w:r>
      <w:r w:rsidR="001C3EC4" w:rsidRPr="003C3330">
        <w:rPr>
          <w:rFonts w:ascii="Times New Roman" w:hAnsi="Times New Roman" w:cs="Times New Roman"/>
          <w:i/>
          <w:lang w:eastAsia="en-US"/>
        </w:rPr>
        <w:t>Soc. Am.</w:t>
      </w:r>
      <w:r w:rsidR="002F7302" w:rsidRPr="008F3AA8">
        <w:rPr>
          <w:rFonts w:ascii="Times New Roman" w:hAnsi="Times New Roman" w:cs="Times New Roman"/>
          <w:lang w:eastAsia="en-US"/>
        </w:rPr>
        <w:t xml:space="preserve"> </w:t>
      </w:r>
      <w:r w:rsidR="002F7302" w:rsidRPr="00A37DFD">
        <w:rPr>
          <w:rFonts w:ascii="Times New Roman" w:hAnsi="Times New Roman" w:cs="Times New Roman"/>
          <w:b/>
          <w:bCs/>
          <w:lang w:eastAsia="en-US"/>
        </w:rPr>
        <w:t>27</w:t>
      </w:r>
      <w:r w:rsidR="002F7302" w:rsidRPr="008F3AA8">
        <w:rPr>
          <w:rFonts w:ascii="Times New Roman" w:hAnsi="Times New Roman" w:cs="Times New Roman"/>
          <w:lang w:eastAsia="en-US"/>
        </w:rPr>
        <w:t>, 43-46.</w:t>
      </w:r>
    </w:p>
    <w:p w14:paraId="6EB372F4" w14:textId="106D7952" w:rsidR="00680DE0" w:rsidRPr="00680DE0" w:rsidRDefault="00680DE0" w:rsidP="00680DE0">
      <w:pPr>
        <w:pStyle w:val="Reference"/>
        <w:spacing w:line="480" w:lineRule="auto"/>
        <w:rPr>
          <w:rFonts w:ascii="Times New Roman" w:hAnsi="Times New Roman" w:cs="Times New Roman"/>
          <w:color w:val="FF0000"/>
          <w:lang w:eastAsia="en-US"/>
        </w:rPr>
      </w:pPr>
      <w:r w:rsidRPr="00680DE0">
        <w:rPr>
          <w:rFonts w:ascii="Times New Roman" w:eastAsia="Times New Roman" w:hAnsi="Times New Roman" w:cs="Times New Roman"/>
          <w:bCs/>
          <w:color w:val="FF0000"/>
          <w:lang w:eastAsia="en-US"/>
        </w:rPr>
        <w:t>Prieto, G. A.</w:t>
      </w:r>
      <w:r w:rsidRPr="00680DE0">
        <w:rPr>
          <w:rFonts w:ascii="Times New Roman" w:eastAsia="Times New Roman" w:hAnsi="Times New Roman" w:cs="Times New Roman"/>
          <w:color w:val="FF0000"/>
          <w:lang w:eastAsia="en-US"/>
        </w:rPr>
        <w:t>, P. M. Shearer, F. L. Vernon, D. Kilb. (2004). Earthquake source scaling and self-similarity estimation from stacking P and S spectra, </w:t>
      </w:r>
      <w:r w:rsidRPr="00680DE0">
        <w:rPr>
          <w:rFonts w:ascii="Times New Roman" w:eastAsia="Times New Roman" w:hAnsi="Times New Roman" w:cs="Times New Roman"/>
          <w:i/>
          <w:iCs/>
          <w:color w:val="FF0000"/>
          <w:lang w:eastAsia="en-US"/>
        </w:rPr>
        <w:t>J. Geophys. Res.</w:t>
      </w:r>
      <w:r w:rsidRPr="00680DE0">
        <w:rPr>
          <w:rFonts w:ascii="Times New Roman" w:eastAsia="Times New Roman" w:hAnsi="Times New Roman" w:cs="Times New Roman"/>
          <w:color w:val="FF0000"/>
          <w:lang w:eastAsia="en-US"/>
        </w:rPr>
        <w:t>, </w:t>
      </w:r>
      <w:r w:rsidRPr="00680DE0">
        <w:rPr>
          <w:rFonts w:ascii="Times New Roman" w:eastAsia="Times New Roman" w:hAnsi="Times New Roman" w:cs="Times New Roman"/>
          <w:b/>
          <w:bCs/>
          <w:color w:val="FF0000"/>
          <w:lang w:eastAsia="en-US"/>
        </w:rPr>
        <w:t>109</w:t>
      </w:r>
      <w:r w:rsidRPr="00680DE0">
        <w:rPr>
          <w:rFonts w:ascii="Times New Roman" w:eastAsia="Times New Roman" w:hAnsi="Times New Roman" w:cs="Times New Roman"/>
          <w:color w:val="FF0000"/>
          <w:lang w:eastAsia="en-US"/>
        </w:rPr>
        <w:t>, B08310, doi 10.1029/2004JB003084.</w:t>
      </w:r>
    </w:p>
    <w:p w14:paraId="6BA445B7" w14:textId="77777777" w:rsidR="002357C0" w:rsidRDefault="003A3974" w:rsidP="002357C0">
      <w:pPr>
        <w:pStyle w:val="Reference"/>
        <w:spacing w:line="480" w:lineRule="auto"/>
        <w:rPr>
          <w:rFonts w:ascii="Times New Roman" w:hAnsi="Times New Roman" w:cs="Times New Roman"/>
        </w:rPr>
      </w:pPr>
      <w:r w:rsidRPr="003A3974">
        <w:rPr>
          <w:rFonts w:ascii="Times New Roman" w:hAnsi="Times New Roman" w:cs="Times New Roman"/>
        </w:rPr>
        <w:t>Russell, D.</w:t>
      </w:r>
      <w:r w:rsidR="0047581C">
        <w:rPr>
          <w:rFonts w:ascii="Times New Roman" w:hAnsi="Times New Roman" w:cs="Times New Roman"/>
        </w:rPr>
        <w:t xml:space="preserve"> </w:t>
      </w:r>
      <w:r w:rsidR="007B05EE">
        <w:rPr>
          <w:rFonts w:ascii="Times New Roman" w:hAnsi="Times New Roman" w:cs="Times New Roman"/>
        </w:rPr>
        <w:t>W</w:t>
      </w:r>
      <w:r w:rsidRPr="003A3974">
        <w:rPr>
          <w:rFonts w:ascii="Times New Roman" w:hAnsi="Times New Roman" w:cs="Times New Roman"/>
        </w:rPr>
        <w:t xml:space="preserve">., </w:t>
      </w:r>
      <w:r w:rsidR="0047581C">
        <w:rPr>
          <w:rFonts w:ascii="Times New Roman" w:hAnsi="Times New Roman" w:cs="Times New Roman"/>
        </w:rPr>
        <w:t xml:space="preserve">R. B. </w:t>
      </w:r>
      <w:r w:rsidRPr="003A3974">
        <w:rPr>
          <w:rFonts w:ascii="Times New Roman" w:hAnsi="Times New Roman" w:cs="Times New Roman"/>
        </w:rPr>
        <w:t>Herrman</w:t>
      </w:r>
      <w:r w:rsidR="006D7251">
        <w:rPr>
          <w:rFonts w:ascii="Times New Roman" w:hAnsi="Times New Roman" w:cs="Times New Roman"/>
        </w:rPr>
        <w:t>n</w:t>
      </w:r>
      <w:r w:rsidRPr="003A3974">
        <w:rPr>
          <w:rFonts w:ascii="Times New Roman" w:hAnsi="Times New Roman" w:cs="Times New Roman"/>
        </w:rPr>
        <w:t xml:space="preserve">, </w:t>
      </w:r>
      <w:r w:rsidR="0047581C">
        <w:rPr>
          <w:rFonts w:ascii="Times New Roman" w:hAnsi="Times New Roman" w:cs="Times New Roman"/>
        </w:rPr>
        <w:t>and H.</w:t>
      </w:r>
      <w:r w:rsidR="009E1AB4">
        <w:rPr>
          <w:rFonts w:ascii="Times New Roman" w:hAnsi="Times New Roman" w:cs="Times New Roman"/>
        </w:rPr>
        <w:t xml:space="preserve"> </w:t>
      </w:r>
      <w:r w:rsidR="0047581C">
        <w:rPr>
          <w:rFonts w:ascii="Times New Roman" w:hAnsi="Times New Roman" w:cs="Times New Roman"/>
        </w:rPr>
        <w:t>Hwang (</w:t>
      </w:r>
      <w:r w:rsidR="00643EEE">
        <w:rPr>
          <w:rFonts w:ascii="Times New Roman" w:hAnsi="Times New Roman" w:cs="Times New Roman"/>
        </w:rPr>
        <w:t>1988</w:t>
      </w:r>
      <w:r w:rsidR="0047581C">
        <w:rPr>
          <w:rFonts w:ascii="Times New Roman" w:hAnsi="Times New Roman" w:cs="Times New Roman"/>
        </w:rPr>
        <w:t>)</w:t>
      </w:r>
      <w:r w:rsidR="009E1AB4">
        <w:rPr>
          <w:rFonts w:ascii="Times New Roman" w:hAnsi="Times New Roman" w:cs="Times New Roman"/>
        </w:rPr>
        <w:t>.</w:t>
      </w:r>
      <w:r w:rsidR="00643EEE">
        <w:rPr>
          <w:rFonts w:ascii="Times New Roman" w:hAnsi="Times New Roman" w:cs="Times New Roman"/>
        </w:rPr>
        <w:t xml:space="preserve"> </w:t>
      </w:r>
      <w:r w:rsidRPr="003A3974">
        <w:rPr>
          <w:rFonts w:ascii="Times New Roman" w:hAnsi="Times New Roman" w:cs="Times New Roman"/>
        </w:rPr>
        <w:t xml:space="preserve">Application of frequency-variable filters to surface wave amplitude analysis, </w:t>
      </w:r>
      <w:r w:rsidRPr="003A3974">
        <w:rPr>
          <w:rFonts w:ascii="Times New Roman" w:hAnsi="Times New Roman" w:cs="Times New Roman"/>
          <w:i/>
        </w:rPr>
        <w:t>Bull. Seism. Soc. Am</w:t>
      </w:r>
      <w:r w:rsidR="005F61DA">
        <w:rPr>
          <w:rFonts w:ascii="Times New Roman" w:hAnsi="Times New Roman" w:cs="Times New Roman"/>
        </w:rPr>
        <w:t>.</w:t>
      </w:r>
      <w:r w:rsidRPr="003A3974">
        <w:rPr>
          <w:rFonts w:ascii="Times New Roman" w:hAnsi="Times New Roman" w:cs="Times New Roman"/>
        </w:rPr>
        <w:t xml:space="preserve"> </w:t>
      </w:r>
      <w:r w:rsidRPr="00A37DFD">
        <w:rPr>
          <w:b/>
        </w:rPr>
        <w:t>78</w:t>
      </w:r>
      <w:r w:rsidRPr="003A3974">
        <w:rPr>
          <w:rFonts w:ascii="Times New Roman" w:hAnsi="Times New Roman" w:cs="Times New Roman"/>
        </w:rPr>
        <w:t>, 339-354.</w:t>
      </w:r>
    </w:p>
    <w:p w14:paraId="08D26F5C" w14:textId="27530C2F" w:rsidR="002357C0" w:rsidRPr="008C5711" w:rsidRDefault="002357C0" w:rsidP="002357C0">
      <w:pPr>
        <w:pStyle w:val="Reference"/>
        <w:spacing w:line="480" w:lineRule="auto"/>
        <w:rPr>
          <w:rFonts w:ascii="Times New Roman" w:hAnsi="Times New Roman"/>
          <w:color w:val="FF0000"/>
        </w:rPr>
      </w:pPr>
      <w:r w:rsidRPr="008C5711">
        <w:rPr>
          <w:color w:val="FF0000"/>
        </w:rPr>
        <w:t xml:space="preserve">Stein, S., and M. E. Wysession (2002). </w:t>
      </w:r>
      <w:r w:rsidRPr="008C5711">
        <w:rPr>
          <w:i/>
          <w:color w:val="FF0000"/>
        </w:rPr>
        <w:t>An Introduction to Seismology, Earthquakes, and Earth Structure</w:t>
      </w:r>
      <w:r w:rsidRPr="008C5711">
        <w:rPr>
          <w:color w:val="FF0000"/>
        </w:rPr>
        <w:t>, Blackwell, 497 pp.</w:t>
      </w:r>
    </w:p>
    <w:p w14:paraId="35E6522A" w14:textId="77777777" w:rsidR="00BA4E8F" w:rsidRPr="00BA4E8F" w:rsidRDefault="00BA4E8F" w:rsidP="00BA4E8F">
      <w:pPr>
        <w:pStyle w:val="Reference"/>
        <w:spacing w:line="480" w:lineRule="auto"/>
        <w:rPr>
          <w:rFonts w:ascii="Times New Roman" w:hAnsi="Times New Roman"/>
          <w:strike/>
          <w:color w:val="0000FF"/>
          <w:lang w:eastAsia="en-US"/>
        </w:rPr>
      </w:pPr>
      <w:r w:rsidRPr="00BA4E8F">
        <w:rPr>
          <w:rFonts w:ascii="Times New Roman" w:hAnsi="Times New Roman"/>
          <w:strike/>
          <w:color w:val="0000FF"/>
        </w:rPr>
        <w:t xml:space="preserve">Stump, B. W., D. C. Pearson, and V. Hsu (2003). Source scaling of contained chemical explosions as constrained by regional seismograms, </w:t>
      </w:r>
      <w:r w:rsidRPr="00BA4E8F">
        <w:rPr>
          <w:i/>
          <w:strike/>
          <w:color w:val="0000FF"/>
        </w:rPr>
        <w:t>Bull. Sei</w:t>
      </w:r>
      <w:r w:rsidRPr="00BA4E8F">
        <w:rPr>
          <w:rFonts w:ascii="Times New Roman" w:hAnsi="Times New Roman"/>
          <w:i/>
          <w:strike/>
          <w:color w:val="0000FF"/>
        </w:rPr>
        <w:t>sm</w:t>
      </w:r>
      <w:r w:rsidRPr="00BA4E8F">
        <w:rPr>
          <w:i/>
          <w:strike/>
          <w:color w:val="0000FF"/>
        </w:rPr>
        <w:t xml:space="preserve">. Soc. Am. </w:t>
      </w:r>
      <w:r w:rsidRPr="00BA4E8F">
        <w:rPr>
          <w:b/>
          <w:strike/>
          <w:color w:val="0000FF"/>
        </w:rPr>
        <w:t>93</w:t>
      </w:r>
      <w:r w:rsidRPr="00BA4E8F">
        <w:rPr>
          <w:rFonts w:ascii="Times New Roman" w:hAnsi="Times New Roman"/>
          <w:strike/>
          <w:color w:val="0000FF"/>
        </w:rPr>
        <w:t>, 1212-1225</w:t>
      </w:r>
      <w:r w:rsidRPr="00BA4E8F">
        <w:rPr>
          <w:rFonts w:ascii="Times New Roman" w:hAnsi="Times New Roman"/>
          <w:strike/>
          <w:color w:val="0000FF"/>
          <w:lang w:eastAsia="en-US"/>
        </w:rPr>
        <w:t>.</w:t>
      </w:r>
    </w:p>
    <w:p w14:paraId="651582A5" w14:textId="77777777" w:rsidR="00680DE0" w:rsidRPr="00680DE0" w:rsidRDefault="00680DE0" w:rsidP="00680DE0">
      <w:pPr>
        <w:pStyle w:val="Reference"/>
        <w:spacing w:line="480" w:lineRule="auto"/>
        <w:rPr>
          <w:rFonts w:ascii="Times New Roman" w:hAnsi="Times New Roman" w:cs="Times New Roman"/>
          <w:color w:val="FF0000"/>
        </w:rPr>
      </w:pPr>
      <w:r w:rsidRPr="00680DE0">
        <w:rPr>
          <w:rFonts w:ascii="Times New Roman" w:hAnsi="Times New Roman" w:cs="Times New Roman"/>
          <w:color w:val="FF0000"/>
        </w:rPr>
        <w:t xml:space="preserve">Wang, C. Y. and Herrmann, R. B. (1980). A numerical study of P-, SV-, and SH-wave generation in a plane layered medium, </w:t>
      </w:r>
      <w:r w:rsidRPr="00680DE0">
        <w:rPr>
          <w:rFonts w:ascii="Times New Roman" w:hAnsi="Times New Roman" w:cs="Times New Roman"/>
          <w:i/>
          <w:color w:val="FF0000"/>
        </w:rPr>
        <w:t>Bull. Seism. Soc. Am.</w:t>
      </w:r>
      <w:r w:rsidRPr="00680DE0">
        <w:rPr>
          <w:rFonts w:ascii="Times New Roman" w:hAnsi="Times New Roman" w:cs="Times New Roman"/>
          <w:color w:val="FF0000"/>
        </w:rPr>
        <w:t xml:space="preserve">, </w:t>
      </w:r>
      <w:r w:rsidRPr="00680DE0">
        <w:rPr>
          <w:rFonts w:ascii="Times New Roman" w:hAnsi="Times New Roman" w:cs="Times New Roman"/>
          <w:b/>
          <w:color w:val="FF0000"/>
        </w:rPr>
        <w:t>70</w:t>
      </w:r>
      <w:r w:rsidRPr="00680DE0">
        <w:rPr>
          <w:rFonts w:ascii="Times New Roman" w:hAnsi="Times New Roman" w:cs="Times New Roman"/>
          <w:color w:val="FF0000"/>
        </w:rPr>
        <w:t>, 1015- 1036.</w:t>
      </w:r>
    </w:p>
    <w:p w14:paraId="3D675BFD" w14:textId="5F3A396C" w:rsidR="00600045" w:rsidRDefault="003A3974" w:rsidP="00030AF7">
      <w:pPr>
        <w:pStyle w:val="Reference"/>
        <w:spacing w:line="480" w:lineRule="auto"/>
        <w:rPr>
          <w:rFonts w:ascii="Times New Roman" w:hAnsi="Times New Roman"/>
          <w:lang w:eastAsia="en-US"/>
        </w:rPr>
      </w:pPr>
      <w:r w:rsidRPr="003A3974">
        <w:rPr>
          <w:rFonts w:ascii="Times New Roman" w:hAnsi="Times New Roman"/>
          <w:lang w:eastAsia="en-US"/>
        </w:rPr>
        <w:t>Tanis, F.</w:t>
      </w:r>
      <w:r w:rsidR="00F05D2B">
        <w:rPr>
          <w:rFonts w:ascii="Times New Roman" w:hAnsi="Times New Roman"/>
          <w:lang w:eastAsia="en-US"/>
        </w:rPr>
        <w:t xml:space="preserve"> </w:t>
      </w:r>
      <w:r w:rsidRPr="003A3974">
        <w:rPr>
          <w:rFonts w:ascii="Times New Roman" w:hAnsi="Times New Roman"/>
          <w:lang w:eastAsia="en-US"/>
        </w:rPr>
        <w:t xml:space="preserve">J. </w:t>
      </w:r>
      <w:r w:rsidR="00F05D2B">
        <w:rPr>
          <w:rFonts w:ascii="Times New Roman" w:hAnsi="Times New Roman"/>
          <w:lang w:eastAsia="en-US"/>
        </w:rPr>
        <w:t>(</w:t>
      </w:r>
      <w:r w:rsidRPr="003A3974">
        <w:rPr>
          <w:rFonts w:ascii="Times New Roman" w:hAnsi="Times New Roman"/>
          <w:lang w:eastAsia="en-US"/>
        </w:rPr>
        <w:t>1976</w:t>
      </w:r>
      <w:r w:rsidR="00F05D2B">
        <w:rPr>
          <w:rFonts w:ascii="Times New Roman" w:hAnsi="Times New Roman"/>
          <w:lang w:eastAsia="en-US"/>
        </w:rPr>
        <w:t>)</w:t>
      </w:r>
      <w:r w:rsidR="009E1AB4">
        <w:rPr>
          <w:rFonts w:ascii="Times New Roman" w:hAnsi="Times New Roman"/>
          <w:lang w:eastAsia="en-US"/>
        </w:rPr>
        <w:t>.</w:t>
      </w:r>
      <w:r w:rsidRPr="003A3974">
        <w:rPr>
          <w:rFonts w:ascii="Times New Roman" w:hAnsi="Times New Roman"/>
          <w:lang w:eastAsia="en-US"/>
        </w:rPr>
        <w:t xml:space="preserve"> Study of a Seismic Mortar Location Technique, CREWES Research Report</w:t>
      </w:r>
      <w:r w:rsidR="00643EEE">
        <w:rPr>
          <w:rFonts w:ascii="Times New Roman" w:hAnsi="Times New Roman"/>
          <w:lang w:eastAsia="en-US"/>
        </w:rPr>
        <w:t>, Environmental Research Inst of Michigan, Infrared and Optics Div.</w:t>
      </w:r>
    </w:p>
    <w:p w14:paraId="45AF0E27" w14:textId="77777777" w:rsidR="00FE0F2C" w:rsidRPr="00FE0F2C" w:rsidRDefault="00FE0F2C" w:rsidP="00FE0F2C">
      <w:pPr>
        <w:suppressAutoHyphens w:val="0"/>
        <w:spacing w:before="2" w:after="2" w:line="480" w:lineRule="auto"/>
        <w:ind w:left="720" w:hanging="720"/>
        <w:rPr>
          <w:rStyle w:val="contactinfo1"/>
          <w:rFonts w:ascii="Thorndale" w:eastAsia="Arial" w:hAnsi="Thorndale" w:cs="Lucidasans"/>
          <w:strike/>
          <w:color w:val="0000FF"/>
        </w:rPr>
      </w:pPr>
      <w:r w:rsidRPr="00FE0F2C">
        <w:rPr>
          <w:rStyle w:val="contactinfo1"/>
          <w:strike/>
          <w:color w:val="0000FF"/>
        </w:rPr>
        <w:t>Vojinovic, D. (2006)</w:t>
      </w:r>
      <w:r w:rsidRPr="00FE0F2C">
        <w:rPr>
          <w:strike/>
          <w:color w:val="0000FF"/>
          <w:lang w:eastAsia="en-US"/>
        </w:rPr>
        <w:t xml:space="preserve">. [Online image], http://www.texansforpeace.org/endthewar/oldersoldiers6.htm </w:t>
      </w:r>
      <w:r w:rsidRPr="00FE0F2C">
        <w:rPr>
          <w:rStyle w:val="contactinfo1"/>
          <w:strike/>
          <w:color w:val="0000FF"/>
        </w:rPr>
        <w:t>(AP Photo) December 11, 2006.</w:t>
      </w:r>
    </w:p>
    <w:p w14:paraId="67BED9FD" w14:textId="77777777" w:rsidR="00FE0F2C" w:rsidRPr="00FE0F2C" w:rsidRDefault="00FE0F2C" w:rsidP="00FE0F2C">
      <w:pPr>
        <w:suppressAutoHyphens w:val="0"/>
        <w:spacing w:before="2" w:after="2" w:line="480" w:lineRule="auto"/>
        <w:ind w:left="720" w:hanging="720"/>
        <w:rPr>
          <w:rStyle w:val="contactinfo1"/>
          <w:strike/>
          <w:color w:val="0000FF"/>
        </w:rPr>
      </w:pPr>
      <w:r w:rsidRPr="00FE0F2C">
        <w:rPr>
          <w:rStyle w:val="contactinfo1"/>
          <w:strike/>
          <w:color w:val="0000FF"/>
        </w:rPr>
        <w:t xml:space="preserve">Zahradnik, J., and A. Plesinger (2010). Long-period pulses in broadband records of near earthquakes, </w:t>
      </w:r>
      <w:r w:rsidRPr="00FE0F2C">
        <w:rPr>
          <w:i/>
          <w:strike/>
          <w:color w:val="0000FF"/>
        </w:rPr>
        <w:t xml:space="preserve">Bull. Seism. Soc. Am. </w:t>
      </w:r>
      <w:r w:rsidRPr="00FE0F2C">
        <w:rPr>
          <w:b/>
          <w:strike/>
          <w:color w:val="0000FF"/>
        </w:rPr>
        <w:t>95</w:t>
      </w:r>
      <w:r w:rsidRPr="00FE0F2C">
        <w:rPr>
          <w:i/>
          <w:strike/>
          <w:color w:val="0000FF"/>
        </w:rPr>
        <w:t xml:space="preserve">, </w:t>
      </w:r>
      <w:r w:rsidRPr="00FE0F2C">
        <w:rPr>
          <w:strike/>
          <w:color w:val="0000FF"/>
        </w:rPr>
        <w:t>1928-1939.</w:t>
      </w:r>
    </w:p>
    <w:p w14:paraId="05374053" w14:textId="77777777" w:rsidR="00C61C84" w:rsidRDefault="00C61C84" w:rsidP="00030AF7">
      <w:pPr>
        <w:pStyle w:val="Reference"/>
        <w:spacing w:line="480" w:lineRule="auto"/>
        <w:rPr>
          <w:rFonts w:ascii="Helvetica" w:hAnsi="Helvetica"/>
          <w:sz w:val="28"/>
        </w:rPr>
      </w:pPr>
    </w:p>
    <w:p w14:paraId="20656C7A" w14:textId="77777777" w:rsidR="00DD63EB" w:rsidRPr="00A40684" w:rsidRDefault="00DD63EB" w:rsidP="00030AF7">
      <w:pPr>
        <w:pStyle w:val="Reference"/>
        <w:spacing w:line="480" w:lineRule="auto"/>
        <w:rPr>
          <w:rFonts w:ascii="Helvetica" w:hAnsi="Helvetica"/>
          <w:sz w:val="28"/>
        </w:rPr>
      </w:pPr>
    </w:p>
    <w:p w14:paraId="7180C705" w14:textId="77777777" w:rsidR="00A50AD9" w:rsidRDefault="00A50AD9" w:rsidP="00030AF7">
      <w:pPr>
        <w:spacing w:line="480" w:lineRule="auto"/>
        <w:rPr>
          <w:rStyle w:val="contactinfo1"/>
          <w:color w:val="000000" w:themeColor="text1"/>
        </w:rPr>
      </w:pPr>
      <w:r w:rsidRPr="00A50AD9">
        <w:rPr>
          <w:rStyle w:val="contactinfo1"/>
          <w:color w:val="000000" w:themeColor="text1"/>
        </w:rPr>
        <w:t>Department o</w:t>
      </w:r>
      <w:r>
        <w:rPr>
          <w:rStyle w:val="contactinfo1"/>
          <w:color w:val="000000" w:themeColor="text1"/>
        </w:rPr>
        <w:t>f Earth and Planetary Sciences</w:t>
      </w:r>
    </w:p>
    <w:p w14:paraId="5DDDC331" w14:textId="77777777" w:rsidR="00A50AD9" w:rsidRDefault="00A50AD9" w:rsidP="00030AF7">
      <w:pPr>
        <w:spacing w:line="480" w:lineRule="auto"/>
        <w:rPr>
          <w:rStyle w:val="contactinfo1"/>
          <w:color w:val="000000" w:themeColor="text1"/>
        </w:rPr>
      </w:pPr>
      <w:r>
        <w:rPr>
          <w:rStyle w:val="contactinfo1"/>
          <w:color w:val="000000" w:themeColor="text1"/>
        </w:rPr>
        <w:t>Washington University</w:t>
      </w:r>
    </w:p>
    <w:p w14:paraId="48639B19" w14:textId="77777777" w:rsidR="00A50AD9" w:rsidRDefault="00A50AD9" w:rsidP="00030AF7">
      <w:pPr>
        <w:spacing w:line="480" w:lineRule="auto"/>
        <w:rPr>
          <w:rStyle w:val="contactinfo1"/>
          <w:color w:val="000000" w:themeColor="text1"/>
        </w:rPr>
      </w:pPr>
      <w:r w:rsidRPr="00A50AD9">
        <w:rPr>
          <w:rStyle w:val="contactinfo1"/>
          <w:color w:val="000000" w:themeColor="text1"/>
        </w:rPr>
        <w:t>S</w:t>
      </w:r>
      <w:r>
        <w:rPr>
          <w:rStyle w:val="contactinfo1"/>
          <w:color w:val="000000" w:themeColor="text1"/>
        </w:rPr>
        <w:t>t. Louis, MO 63130</w:t>
      </w:r>
    </w:p>
    <w:p w14:paraId="4E14435B" w14:textId="3041EFA4" w:rsidR="00A50AD9" w:rsidRDefault="00346C53" w:rsidP="00030AF7">
      <w:pPr>
        <w:spacing w:line="480" w:lineRule="auto"/>
        <w:rPr>
          <w:rStyle w:val="contactinfo1"/>
          <w:color w:val="000000" w:themeColor="text1"/>
        </w:rPr>
      </w:pPr>
      <w:hyperlink r:id="rId16" w:history="1">
        <w:r w:rsidR="00A50AD9" w:rsidRPr="00A50AD9">
          <w:rPr>
            <w:rStyle w:val="contactinfo1"/>
            <w:color w:val="000000" w:themeColor="text1"/>
          </w:rPr>
          <w:t>ghassan@seismo.wustl.edu</w:t>
        </w:r>
      </w:hyperlink>
    </w:p>
    <w:p w14:paraId="6C932D15" w14:textId="187F7FF7" w:rsidR="00A50AD9" w:rsidRDefault="00A71B38" w:rsidP="00030AF7">
      <w:pPr>
        <w:spacing w:line="480" w:lineRule="auto"/>
        <w:rPr>
          <w:rStyle w:val="contactinfo1"/>
          <w:color w:val="000000" w:themeColor="text1"/>
        </w:rPr>
      </w:pPr>
      <w:r>
        <w:rPr>
          <w:rStyle w:val="contactinfo1"/>
          <w:color w:val="000000" w:themeColor="text1"/>
        </w:rPr>
        <w:t xml:space="preserve">     </w:t>
      </w:r>
      <w:r w:rsidR="00A50AD9">
        <w:rPr>
          <w:rStyle w:val="contactinfo1"/>
          <w:color w:val="000000" w:themeColor="text1"/>
        </w:rPr>
        <w:t>(G.I.A., M.E.W.)</w:t>
      </w:r>
    </w:p>
    <w:p w14:paraId="4FDF6818" w14:textId="77777777" w:rsidR="00A50AD9" w:rsidRDefault="00A50AD9" w:rsidP="00030AF7">
      <w:pPr>
        <w:spacing w:line="480" w:lineRule="auto"/>
        <w:rPr>
          <w:rStyle w:val="contactinfo1"/>
          <w:color w:val="000000" w:themeColor="text1"/>
        </w:rPr>
      </w:pPr>
    </w:p>
    <w:p w14:paraId="20F4F80E" w14:textId="67AEBDA9" w:rsidR="00A71B38" w:rsidRPr="00A71B38" w:rsidRDefault="00A71B38" w:rsidP="00030AF7">
      <w:pPr>
        <w:widowControl w:val="0"/>
        <w:suppressAutoHyphens w:val="0"/>
        <w:autoSpaceDE w:val="0"/>
        <w:autoSpaceDN w:val="0"/>
        <w:adjustRightInd w:val="0"/>
        <w:spacing w:line="480" w:lineRule="auto"/>
        <w:rPr>
          <w:rStyle w:val="contactinfo1"/>
          <w:color w:val="000000" w:themeColor="text1"/>
        </w:rPr>
      </w:pPr>
      <w:r w:rsidRPr="00A71B38">
        <w:rPr>
          <w:rStyle w:val="contactinfo1"/>
          <w:color w:val="000000" w:themeColor="text1"/>
        </w:rPr>
        <w:t>Advanced Technology Division </w:t>
      </w:r>
    </w:p>
    <w:p w14:paraId="31033C08" w14:textId="70DCF4F8" w:rsidR="00A71B38" w:rsidRPr="00A71B38" w:rsidRDefault="00A71B38" w:rsidP="00030AF7">
      <w:pPr>
        <w:widowControl w:val="0"/>
        <w:suppressAutoHyphens w:val="0"/>
        <w:autoSpaceDE w:val="0"/>
        <w:autoSpaceDN w:val="0"/>
        <w:adjustRightInd w:val="0"/>
        <w:spacing w:line="480" w:lineRule="auto"/>
        <w:rPr>
          <w:rStyle w:val="contactinfo1"/>
          <w:color w:val="000000" w:themeColor="text1"/>
        </w:rPr>
      </w:pPr>
      <w:r w:rsidRPr="00A71B38">
        <w:rPr>
          <w:rStyle w:val="contactinfo1"/>
          <w:color w:val="000000" w:themeColor="text1"/>
        </w:rPr>
        <w:t>Array Information Technology</w:t>
      </w:r>
    </w:p>
    <w:p w14:paraId="6422CF01" w14:textId="77777777" w:rsidR="00A71B38" w:rsidRPr="00A71B38" w:rsidRDefault="00A71B38" w:rsidP="00030AF7">
      <w:pPr>
        <w:widowControl w:val="0"/>
        <w:suppressAutoHyphens w:val="0"/>
        <w:autoSpaceDE w:val="0"/>
        <w:autoSpaceDN w:val="0"/>
        <w:adjustRightInd w:val="0"/>
        <w:spacing w:line="480" w:lineRule="auto"/>
        <w:rPr>
          <w:rStyle w:val="contactinfo1"/>
          <w:color w:val="000000" w:themeColor="text1"/>
        </w:rPr>
      </w:pPr>
      <w:r w:rsidRPr="00A71B38">
        <w:rPr>
          <w:rStyle w:val="contactinfo1"/>
          <w:color w:val="000000" w:themeColor="text1"/>
        </w:rPr>
        <w:t>5130 Commercial Drive, Suite B</w:t>
      </w:r>
    </w:p>
    <w:p w14:paraId="203DE5DB" w14:textId="266C39DF" w:rsidR="00A50AD9" w:rsidRPr="00A71B38" w:rsidRDefault="00A71B38" w:rsidP="00030AF7">
      <w:pPr>
        <w:spacing w:line="480" w:lineRule="auto"/>
        <w:rPr>
          <w:rStyle w:val="contactinfo1"/>
          <w:color w:val="000000" w:themeColor="text1"/>
        </w:rPr>
      </w:pPr>
      <w:r w:rsidRPr="00A71B38">
        <w:rPr>
          <w:rStyle w:val="contactinfo1"/>
          <w:color w:val="000000" w:themeColor="text1"/>
        </w:rPr>
        <w:t>Melbourne, Florida 32940</w:t>
      </w:r>
    </w:p>
    <w:p w14:paraId="35AEE811" w14:textId="1209AEB1" w:rsidR="00A71B38" w:rsidRPr="00A71B38" w:rsidRDefault="00A71B38" w:rsidP="00030AF7">
      <w:pPr>
        <w:spacing w:line="480" w:lineRule="auto"/>
        <w:rPr>
          <w:rStyle w:val="contactinfo1"/>
          <w:color w:val="000000" w:themeColor="text1"/>
        </w:rPr>
      </w:pPr>
      <w:r w:rsidRPr="00A71B38">
        <w:rPr>
          <w:rStyle w:val="contactinfo1"/>
          <w:color w:val="000000" w:themeColor="text1"/>
        </w:rPr>
        <w:t xml:space="preserve">    (H.A.A.G.)</w:t>
      </w:r>
    </w:p>
    <w:p w14:paraId="33AB54F1" w14:textId="6DFF529E" w:rsidR="00DD63EB" w:rsidRPr="00A71B38" w:rsidRDefault="00DD63EB" w:rsidP="00030AF7">
      <w:pPr>
        <w:suppressAutoHyphens w:val="0"/>
        <w:spacing w:line="480" w:lineRule="auto"/>
        <w:rPr>
          <w:rStyle w:val="contactinfo1"/>
          <w:color w:val="000000" w:themeColor="text1"/>
        </w:rPr>
      </w:pPr>
      <w:r w:rsidRPr="00A71B38">
        <w:rPr>
          <w:rStyle w:val="contactinfo1"/>
          <w:color w:val="000000" w:themeColor="text1"/>
        </w:rPr>
        <w:br w:type="page"/>
      </w:r>
    </w:p>
    <w:p w14:paraId="414E0C27" w14:textId="77777777" w:rsidR="002D276A" w:rsidRDefault="006022E7" w:rsidP="002D276A">
      <w:pPr>
        <w:pStyle w:val="HTMLPreformatted"/>
        <w:spacing w:line="480" w:lineRule="auto"/>
        <w:jc w:val="center"/>
        <w:rPr>
          <w:rFonts w:ascii="Times New Roman" w:eastAsia="Arial" w:hAnsi="Times New Roman" w:cs="Lucidasans"/>
          <w:color w:val="000000"/>
          <w:sz w:val="36"/>
          <w:szCs w:val="36"/>
          <w:lang w:eastAsia="ar-SA"/>
        </w:rPr>
      </w:pPr>
      <w:r w:rsidRPr="002D276A">
        <w:rPr>
          <w:rFonts w:ascii="Times New Roman" w:eastAsia="Arial" w:hAnsi="Times New Roman" w:cs="Lucidasans"/>
          <w:color w:val="000000"/>
          <w:sz w:val="36"/>
          <w:szCs w:val="36"/>
          <w:lang w:eastAsia="ar-SA"/>
        </w:rPr>
        <w:t>Table 1</w:t>
      </w:r>
    </w:p>
    <w:p w14:paraId="77A82166" w14:textId="4B3EAA45" w:rsidR="006022E7" w:rsidRPr="00614171" w:rsidRDefault="007D6EFA" w:rsidP="007D6EFA">
      <w:pPr>
        <w:widowControl w:val="0"/>
        <w:suppressAutoHyphens w:val="0"/>
        <w:autoSpaceDE w:val="0"/>
        <w:autoSpaceDN w:val="0"/>
        <w:adjustRightInd w:val="0"/>
        <w:spacing w:line="480" w:lineRule="auto"/>
        <w:rPr>
          <w:rFonts w:eastAsiaTheme="minorEastAsia"/>
          <w:color w:val="FF0000"/>
          <w:lang w:eastAsia="en-US"/>
        </w:rPr>
      </w:pPr>
      <w:r w:rsidRPr="00614171">
        <w:rPr>
          <w:rFonts w:eastAsiaTheme="minorEastAsia"/>
          <w:color w:val="FF0000"/>
          <w:lang w:eastAsia="en-US"/>
        </w:rPr>
        <w:t xml:space="preserve">Source parameters for </w:t>
      </w:r>
      <w:r w:rsidR="00CC1ABC" w:rsidRPr="00614171">
        <w:rPr>
          <w:rFonts w:eastAsiaTheme="minorEastAsia"/>
          <w:color w:val="FF0000"/>
          <w:lang w:eastAsia="en-US"/>
        </w:rPr>
        <w:t>five</w:t>
      </w:r>
      <w:r w:rsidRPr="00614171">
        <w:rPr>
          <w:rFonts w:eastAsiaTheme="minorEastAsia"/>
          <w:color w:val="FF0000"/>
          <w:lang w:eastAsia="en-US"/>
        </w:rPr>
        <w:t xml:space="preserve"> </w:t>
      </w:r>
      <w:r w:rsidR="00CC1ABC" w:rsidRPr="00614171">
        <w:rPr>
          <w:rFonts w:eastAsiaTheme="minorEastAsia"/>
          <w:color w:val="FF0000"/>
          <w:lang w:eastAsia="en-US"/>
        </w:rPr>
        <w:t xml:space="preserve">FOBF </w:t>
      </w:r>
      <w:r w:rsidRPr="00614171">
        <w:rPr>
          <w:rFonts w:eastAsiaTheme="minorEastAsia"/>
          <w:color w:val="FF0000"/>
          <w:lang w:eastAsia="en-US"/>
        </w:rPr>
        <w:t>explosions</w:t>
      </w:r>
      <w:r w:rsidR="00CC1ABC" w:rsidRPr="00614171">
        <w:rPr>
          <w:rFonts w:eastAsiaTheme="minorEastAsia"/>
          <w:color w:val="FF0000"/>
          <w:lang w:eastAsia="en-US"/>
        </w:rPr>
        <w:t xml:space="preserve"> from 10 Oct</w:t>
      </w:r>
      <w:r w:rsidR="005E3E53">
        <w:rPr>
          <w:rFonts w:eastAsiaTheme="minorEastAsia"/>
          <w:color w:val="FF0000"/>
          <w:lang w:eastAsia="en-US"/>
        </w:rPr>
        <w:t>ober 2006 (A-E) and one vehicle-</w:t>
      </w:r>
      <w:r w:rsidR="00CC1ABC" w:rsidRPr="00614171">
        <w:rPr>
          <w:rFonts w:eastAsiaTheme="minorEastAsia"/>
          <w:color w:val="FF0000"/>
          <w:lang w:eastAsia="en-US"/>
        </w:rPr>
        <w:t>born</w:t>
      </w:r>
      <w:r w:rsidR="005E3E53">
        <w:rPr>
          <w:rFonts w:eastAsiaTheme="minorEastAsia"/>
          <w:color w:val="FF0000"/>
          <w:lang w:eastAsia="en-US"/>
        </w:rPr>
        <w:t>e</w:t>
      </w:r>
      <w:r w:rsidR="00CC1ABC" w:rsidRPr="00614171">
        <w:rPr>
          <w:rFonts w:eastAsiaTheme="minorEastAsia"/>
          <w:color w:val="FF0000"/>
          <w:lang w:eastAsia="en-US"/>
        </w:rPr>
        <w:t xml:space="preserve"> improvised explosive device </w:t>
      </w:r>
      <w:r w:rsidR="004F6F3A">
        <w:rPr>
          <w:rFonts w:eastAsiaTheme="minorEastAsia"/>
          <w:color w:val="FF0000"/>
          <w:lang w:eastAsia="en-US"/>
        </w:rPr>
        <w:t>(VBIED) from 20 December 2006 (E6</w:t>
      </w:r>
      <w:r w:rsidR="00CC1ABC" w:rsidRPr="00614171">
        <w:rPr>
          <w:rFonts w:eastAsiaTheme="minorEastAsia"/>
          <w:color w:val="FF0000"/>
          <w:lang w:eastAsia="en-US"/>
        </w:rPr>
        <w:t>).</w:t>
      </w:r>
      <w:r w:rsidRPr="00614171">
        <w:rPr>
          <w:rFonts w:eastAsiaTheme="minorEastAsia"/>
          <w:color w:val="FF0000"/>
          <w:lang w:eastAsia="en-US"/>
        </w:rPr>
        <w:t xml:space="preserve"> </w:t>
      </w:r>
      <w:r w:rsidR="00CC1ABC" w:rsidRPr="00614171">
        <w:rPr>
          <w:rFonts w:eastAsiaTheme="minorEastAsia"/>
          <w:color w:val="FF0000"/>
          <w:lang w:eastAsia="en-US"/>
        </w:rPr>
        <w:t>P</w:t>
      </w:r>
      <w:r w:rsidRPr="00614171">
        <w:rPr>
          <w:rFonts w:eastAsiaTheme="minorEastAsia"/>
          <w:color w:val="FF0000"/>
          <w:lang w:eastAsia="en-US"/>
        </w:rPr>
        <w:t xml:space="preserve">arameters </w:t>
      </w:r>
      <w:r w:rsidR="00EC55DF" w:rsidRPr="00614171">
        <w:rPr>
          <w:rFonts w:eastAsiaTheme="minorEastAsia"/>
          <w:color w:val="FF0000"/>
          <w:lang w:eastAsia="en-US"/>
        </w:rPr>
        <w:t xml:space="preserve">are </w:t>
      </w:r>
      <w:r w:rsidRPr="00614171">
        <w:rPr>
          <w:rFonts w:eastAsiaTheme="minorEastAsia"/>
          <w:color w:val="FF0000"/>
          <w:lang w:eastAsia="en-US"/>
        </w:rPr>
        <w:t xml:space="preserve">calculated </w:t>
      </w:r>
      <w:r w:rsidR="00EC55DF" w:rsidRPr="00614171">
        <w:rPr>
          <w:rFonts w:eastAsiaTheme="minorEastAsia"/>
          <w:color w:val="FF0000"/>
          <w:lang w:eastAsia="en-US"/>
        </w:rPr>
        <w:t>using an optimized grid search:</w:t>
      </w:r>
      <w:r w:rsidRPr="00614171">
        <w:rPr>
          <w:rFonts w:eastAsiaTheme="minorEastAsia"/>
          <w:color w:val="FF0000"/>
          <w:lang w:eastAsia="en-US"/>
        </w:rPr>
        <w:t xml:space="preserve"> </w:t>
      </w:r>
      <m:oMath>
        <m:sSub>
          <m:sSubPr>
            <m:ctrlPr>
              <w:rPr>
                <w:rFonts w:ascii="Cambria Math" w:hAnsi="Cambria Math"/>
                <w:i/>
                <w:color w:val="FF0000"/>
              </w:rPr>
            </m:ctrlPr>
          </m:sSubPr>
          <m:e>
            <m:r>
              <w:rPr>
                <w:rFonts w:ascii="Cambria Math" w:hAnsi="Cambria Math"/>
                <w:color w:val="FF0000"/>
              </w:rPr>
              <m:t>f</m:t>
            </m:r>
          </m:e>
          <m:sub>
            <m:r>
              <w:rPr>
                <w:rFonts w:ascii="Cambria Math" w:hAnsi="Cambria Math"/>
                <w:color w:val="FF0000"/>
              </w:rPr>
              <m:t>c</m:t>
            </m:r>
          </m:sub>
        </m:sSub>
      </m:oMath>
      <w:r w:rsidR="00D11A69">
        <w:rPr>
          <w:rFonts w:eastAsiaTheme="minorEastAsia"/>
          <w:color w:val="FF0000"/>
          <w:lang w:eastAsia="en-US"/>
        </w:rPr>
        <w:t xml:space="preserve"> </w:t>
      </w:r>
      <w:r w:rsidRPr="00614171">
        <w:rPr>
          <w:rFonts w:eastAsiaTheme="minorEastAsia"/>
          <w:color w:val="FF0000"/>
          <w:lang w:eastAsia="en-US"/>
        </w:rPr>
        <w:t xml:space="preserve">is the corner frequency, </w:t>
      </w:r>
      <m:oMath>
        <m:r>
          <w:rPr>
            <w:rFonts w:ascii="Cambria Math" w:hAnsi="Cambria Math"/>
            <w:color w:val="FF0000"/>
          </w:rPr>
          <m:t>n</m:t>
        </m:r>
      </m:oMath>
      <w:r w:rsidR="00D11A69">
        <w:rPr>
          <w:rFonts w:eastAsiaTheme="minorEastAsia"/>
          <w:color w:val="FF0000"/>
          <w:lang w:eastAsia="en-US"/>
        </w:rPr>
        <w:t xml:space="preserve"> </w:t>
      </w:r>
      <w:r w:rsidRPr="00614171">
        <w:rPr>
          <w:rFonts w:eastAsiaTheme="minorEastAsia"/>
          <w:color w:val="FF0000"/>
          <w:lang w:eastAsia="en-US"/>
        </w:rPr>
        <w:t>i</w:t>
      </w:r>
      <w:r w:rsidR="00D11A69">
        <w:rPr>
          <w:rFonts w:eastAsiaTheme="minorEastAsia"/>
          <w:color w:val="FF0000"/>
          <w:lang w:eastAsia="en-US"/>
        </w:rPr>
        <w:t>s the high frequency fall-off,</w:t>
      </w:r>
      <w:r w:rsidRPr="00614171">
        <w:rPr>
          <w:rFonts w:eastAsiaTheme="minorEastAsia"/>
          <w:color w:val="FF0000"/>
          <w:lang w:eastAsia="en-US"/>
        </w:rPr>
        <w:t xml:space="preserve"> </w:t>
      </w:r>
      <m:oMath>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o</m:t>
            </m:r>
          </m:sub>
        </m:sSub>
      </m:oMath>
      <w:r w:rsidR="00D11A69">
        <w:rPr>
          <w:rFonts w:eastAsiaTheme="minorEastAsia"/>
          <w:color w:val="FF0000"/>
          <w:lang w:eastAsia="en-US"/>
        </w:rPr>
        <w:t xml:space="preserve"> </w:t>
      </w:r>
      <w:r w:rsidRPr="00614171">
        <w:rPr>
          <w:rFonts w:eastAsiaTheme="minorEastAsia"/>
          <w:color w:val="FF0000"/>
          <w:lang w:eastAsia="en-US"/>
        </w:rPr>
        <w:t xml:space="preserve">is the seismic moment calculated </w:t>
      </w:r>
      <w:r w:rsidR="00D11A69">
        <w:rPr>
          <w:rFonts w:eastAsiaTheme="minorEastAsia"/>
          <w:color w:val="FF0000"/>
          <w:lang w:eastAsia="en-US"/>
        </w:rPr>
        <w:t>from the displacement spectra,</w:t>
      </w:r>
      <w:r w:rsidRPr="00614171">
        <w:rPr>
          <w:rFonts w:eastAsiaTheme="minorEastAsia"/>
          <w:color w:val="FF0000"/>
          <w:lang w:eastAsia="en-US"/>
        </w:rPr>
        <w:t xml:space="preserve"> </w:t>
      </w:r>
      <m:oMath>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w</m:t>
            </m:r>
          </m:sub>
        </m:sSub>
      </m:oMath>
      <w:r w:rsidR="00D11A69">
        <w:rPr>
          <w:rFonts w:eastAsiaTheme="minorEastAsia"/>
          <w:color w:val="FF0000"/>
          <w:lang w:eastAsia="en-US"/>
        </w:rPr>
        <w:t xml:space="preserve"> </w:t>
      </w:r>
      <w:r w:rsidRPr="00614171">
        <w:rPr>
          <w:rFonts w:eastAsiaTheme="minorEastAsia"/>
          <w:color w:val="FF0000"/>
          <w:lang w:eastAsia="en-US"/>
        </w:rPr>
        <w:t xml:space="preserve">is the moment magnitude calculated from the moment, </w:t>
      </w:r>
      <w:r w:rsidR="00EC55DF" w:rsidRPr="00614171">
        <w:rPr>
          <w:rFonts w:eastAsiaTheme="minorEastAsia"/>
          <w:color w:val="FF0000"/>
          <w:lang w:eastAsia="en-US"/>
        </w:rPr>
        <w:t xml:space="preserve">and the </w:t>
      </w:r>
      <w:r w:rsidRPr="00614171">
        <w:rPr>
          <w:rFonts w:eastAsiaTheme="minorEastAsia"/>
          <w:color w:val="FF0000"/>
          <w:lang w:eastAsia="en-US"/>
        </w:rPr>
        <w:t>TNT</w:t>
      </w:r>
      <w:r w:rsidR="00EC55DF" w:rsidRPr="00614171">
        <w:rPr>
          <w:rFonts w:eastAsiaTheme="minorEastAsia"/>
          <w:color w:val="FF0000"/>
          <w:lang w:eastAsia="en-US"/>
        </w:rPr>
        <w:t xml:space="preserve"> tons and equivalent tons are computed from Lahr (2000)</w:t>
      </w:r>
      <w:r w:rsidRPr="00614171">
        <w:rPr>
          <w:rFonts w:eastAsiaTheme="minorEastAsia"/>
          <w:color w:val="FF0000"/>
          <w:lang w:eastAsia="en-US"/>
        </w:rPr>
        <w:t>.</w:t>
      </w:r>
    </w:p>
    <w:tbl>
      <w:tblPr>
        <w:tblStyle w:val="TableGrid"/>
        <w:tblW w:w="8400" w:type="dxa"/>
        <w:tblInd w:w="1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1541"/>
        <w:gridCol w:w="1067"/>
        <w:gridCol w:w="723"/>
        <w:gridCol w:w="1312"/>
        <w:gridCol w:w="1190"/>
        <w:gridCol w:w="1014"/>
        <w:gridCol w:w="1111"/>
      </w:tblGrid>
      <w:tr w:rsidR="007406D1" w:rsidRPr="00614171" w14:paraId="181B874E" w14:textId="77777777" w:rsidTr="00FE0F2C">
        <w:trPr>
          <w:trHeight w:val="789"/>
        </w:trPr>
        <w:tc>
          <w:tcPr>
            <w:tcW w:w="425" w:type="dxa"/>
            <w:tcBorders>
              <w:top w:val="single" w:sz="18" w:space="0" w:color="auto"/>
              <w:left w:val="nil"/>
              <w:bottom w:val="single" w:sz="18" w:space="0" w:color="auto"/>
            </w:tcBorders>
          </w:tcPr>
          <w:p w14:paraId="1578422B" w14:textId="79E845F9" w:rsidR="007406D1" w:rsidRPr="00614171" w:rsidRDefault="007406D1" w:rsidP="000C60CF">
            <w:pPr>
              <w:jc w:val="center"/>
              <w:rPr>
                <w:color w:val="FF0000"/>
                <w:sz w:val="18"/>
                <w:szCs w:val="18"/>
              </w:rPr>
            </w:pPr>
            <w:r w:rsidRPr="00614171">
              <w:rPr>
                <w:color w:val="FF0000"/>
                <w:sz w:val="18"/>
                <w:szCs w:val="18"/>
              </w:rPr>
              <w:t>#</w:t>
            </w:r>
          </w:p>
        </w:tc>
        <w:tc>
          <w:tcPr>
            <w:tcW w:w="1546" w:type="dxa"/>
            <w:tcBorders>
              <w:top w:val="single" w:sz="18" w:space="0" w:color="auto"/>
              <w:left w:val="nil"/>
              <w:bottom w:val="single" w:sz="18" w:space="0" w:color="auto"/>
            </w:tcBorders>
          </w:tcPr>
          <w:p w14:paraId="1BC0F72E" w14:textId="5C85D639" w:rsidR="007406D1" w:rsidRPr="00614171" w:rsidRDefault="007406D1" w:rsidP="000C60CF">
            <w:pPr>
              <w:jc w:val="center"/>
              <w:rPr>
                <w:color w:val="FF0000"/>
                <w:sz w:val="18"/>
                <w:szCs w:val="18"/>
              </w:rPr>
            </w:pPr>
            <w:r w:rsidRPr="00614171">
              <w:rPr>
                <w:color w:val="FF0000"/>
                <w:sz w:val="18"/>
                <w:szCs w:val="18"/>
              </w:rPr>
              <w:t>Time (UTC)</w:t>
            </w:r>
          </w:p>
          <w:p w14:paraId="54D7617F" w14:textId="77777777" w:rsidR="007406D1" w:rsidRPr="00614171" w:rsidRDefault="007406D1" w:rsidP="000C60CF">
            <w:pPr>
              <w:jc w:val="center"/>
              <w:rPr>
                <w:color w:val="FF0000"/>
                <w:sz w:val="18"/>
                <w:szCs w:val="18"/>
              </w:rPr>
            </w:pPr>
            <w:r w:rsidRPr="00614171">
              <w:rPr>
                <w:color w:val="FF0000"/>
                <w:sz w:val="18"/>
                <w:szCs w:val="18"/>
              </w:rPr>
              <w:t>H:M:S</w:t>
            </w:r>
          </w:p>
          <w:p w14:paraId="65C43168" w14:textId="77777777" w:rsidR="007406D1" w:rsidRPr="00614171" w:rsidRDefault="007406D1" w:rsidP="000C60CF">
            <w:pPr>
              <w:jc w:val="center"/>
              <w:rPr>
                <w:color w:val="FF0000"/>
                <w:sz w:val="18"/>
                <w:szCs w:val="18"/>
              </w:rPr>
            </w:pPr>
            <w:r w:rsidRPr="00614171">
              <w:rPr>
                <w:color w:val="FF0000"/>
                <w:sz w:val="18"/>
                <w:szCs w:val="18"/>
              </w:rPr>
              <w:t>Before Origin</w:t>
            </w:r>
          </w:p>
        </w:tc>
        <w:tc>
          <w:tcPr>
            <w:tcW w:w="1070" w:type="dxa"/>
            <w:tcBorders>
              <w:top w:val="single" w:sz="18" w:space="0" w:color="auto"/>
              <w:bottom w:val="single" w:sz="18" w:space="0" w:color="auto"/>
            </w:tcBorders>
          </w:tcPr>
          <w:p w14:paraId="32A84EAE" w14:textId="77777777" w:rsidR="007406D1" w:rsidRPr="00614171" w:rsidRDefault="007406D1" w:rsidP="000C60CF">
            <w:pPr>
              <w:ind w:left="-691" w:firstLine="691"/>
              <w:jc w:val="center"/>
              <w:rPr>
                <w:color w:val="FF0000"/>
                <w:sz w:val="18"/>
                <w:szCs w:val="18"/>
              </w:rPr>
            </w:pPr>
            <w:r w:rsidRPr="00614171">
              <w:rPr>
                <w:color w:val="FF0000"/>
                <w:sz w:val="18"/>
                <w:szCs w:val="18"/>
              </w:rPr>
              <w:t>Corner</w:t>
            </w:r>
          </w:p>
          <w:p w14:paraId="7DDF3243" w14:textId="77777777" w:rsidR="007406D1" w:rsidRPr="00614171" w:rsidRDefault="007406D1" w:rsidP="000C60CF">
            <w:pPr>
              <w:ind w:right="-108"/>
              <w:jc w:val="center"/>
              <w:rPr>
                <w:color w:val="FF0000"/>
                <w:sz w:val="18"/>
                <w:szCs w:val="18"/>
              </w:rPr>
            </w:pPr>
            <w:r w:rsidRPr="00614171">
              <w:rPr>
                <w:color w:val="FF0000"/>
                <w:sz w:val="18"/>
                <w:szCs w:val="18"/>
              </w:rPr>
              <w:t>Frequency</w:t>
            </w:r>
          </w:p>
          <w:p w14:paraId="7698385C" w14:textId="77777777" w:rsidR="007406D1" w:rsidRPr="00614171" w:rsidRDefault="00346C53" w:rsidP="000C60CF">
            <w:pPr>
              <w:jc w:val="center"/>
              <w:rPr>
                <w:color w:val="FF0000"/>
                <w:sz w:val="18"/>
                <w:szCs w:val="18"/>
              </w:rPr>
            </w:pPr>
            <m:oMathPara>
              <m:oMath>
                <m:sSub>
                  <m:sSubPr>
                    <m:ctrlPr>
                      <w:rPr>
                        <w:rFonts w:ascii="Cambria Math" w:hAnsi="Cambria Math"/>
                        <w:i/>
                        <w:color w:val="FF0000"/>
                        <w:sz w:val="18"/>
                        <w:szCs w:val="18"/>
                      </w:rPr>
                    </m:ctrlPr>
                  </m:sSubPr>
                  <m:e>
                    <m:r>
                      <w:rPr>
                        <w:rFonts w:ascii="Cambria Math" w:hAnsi="Cambria Math"/>
                        <w:color w:val="FF0000"/>
                        <w:sz w:val="18"/>
                        <w:szCs w:val="18"/>
                      </w:rPr>
                      <m:t>f</m:t>
                    </m:r>
                  </m:e>
                  <m:sub>
                    <m:r>
                      <w:rPr>
                        <w:rFonts w:ascii="Cambria Math" w:hAnsi="Cambria Math"/>
                        <w:color w:val="FF0000"/>
                        <w:sz w:val="18"/>
                        <w:szCs w:val="18"/>
                      </w:rPr>
                      <m:t>c</m:t>
                    </m:r>
                  </m:sub>
                </m:sSub>
              </m:oMath>
            </m:oMathPara>
          </w:p>
        </w:tc>
        <w:tc>
          <w:tcPr>
            <w:tcW w:w="725" w:type="dxa"/>
            <w:tcBorders>
              <w:top w:val="single" w:sz="18" w:space="0" w:color="auto"/>
              <w:bottom w:val="single" w:sz="18" w:space="0" w:color="auto"/>
            </w:tcBorders>
          </w:tcPr>
          <w:p w14:paraId="48B723B9" w14:textId="77777777" w:rsidR="007406D1" w:rsidRPr="00614171" w:rsidRDefault="007406D1" w:rsidP="000C60CF">
            <w:pPr>
              <w:rPr>
                <w:color w:val="FF0000"/>
                <w:sz w:val="18"/>
                <w:szCs w:val="18"/>
              </w:rPr>
            </w:pPr>
            <w:r w:rsidRPr="00614171">
              <w:rPr>
                <w:color w:val="FF0000"/>
                <w:sz w:val="18"/>
                <w:szCs w:val="18"/>
              </w:rPr>
              <w:t>Slope</w:t>
            </w:r>
          </w:p>
          <w:p w14:paraId="34E24540" w14:textId="77777777" w:rsidR="007406D1" w:rsidRPr="00614171" w:rsidRDefault="007406D1" w:rsidP="000C60CF">
            <w:pPr>
              <w:rPr>
                <w:color w:val="FF0000"/>
                <w:sz w:val="18"/>
                <w:szCs w:val="18"/>
              </w:rPr>
            </w:pPr>
            <m:oMathPara>
              <m:oMath>
                <m:r>
                  <w:rPr>
                    <w:rFonts w:ascii="Cambria Math" w:hAnsi="Cambria Math"/>
                    <w:color w:val="FF0000"/>
                    <w:sz w:val="18"/>
                    <w:szCs w:val="18"/>
                  </w:rPr>
                  <m:t>n</m:t>
                </m:r>
              </m:oMath>
            </m:oMathPara>
          </w:p>
        </w:tc>
        <w:tc>
          <w:tcPr>
            <w:tcW w:w="1313" w:type="dxa"/>
            <w:tcBorders>
              <w:top w:val="single" w:sz="18" w:space="0" w:color="auto"/>
              <w:bottom w:val="single" w:sz="18" w:space="0" w:color="auto"/>
            </w:tcBorders>
          </w:tcPr>
          <w:p w14:paraId="6787884E" w14:textId="77777777" w:rsidR="007406D1" w:rsidRPr="00614171" w:rsidRDefault="007406D1" w:rsidP="000C60CF">
            <w:pPr>
              <w:jc w:val="center"/>
              <w:rPr>
                <w:color w:val="FF0000"/>
                <w:sz w:val="18"/>
                <w:szCs w:val="18"/>
              </w:rPr>
            </w:pPr>
            <w:r w:rsidRPr="00614171">
              <w:rPr>
                <w:color w:val="FF0000"/>
                <w:sz w:val="18"/>
                <w:szCs w:val="18"/>
              </w:rPr>
              <w:t>Moment</w:t>
            </w:r>
          </w:p>
          <w:p w14:paraId="5585134B" w14:textId="77777777" w:rsidR="007406D1" w:rsidRPr="00614171" w:rsidRDefault="00346C53" w:rsidP="000C60CF">
            <w:pPr>
              <w:jc w:val="center"/>
              <w:rPr>
                <w:color w:val="FF0000"/>
                <w:sz w:val="18"/>
                <w:szCs w:val="18"/>
              </w:rPr>
            </w:pPr>
            <m:oMathPara>
              <m:oMath>
                <m:sSub>
                  <m:sSubPr>
                    <m:ctrlPr>
                      <w:rPr>
                        <w:rFonts w:ascii="Cambria Math" w:hAnsi="Cambria Math"/>
                        <w:i/>
                        <w:color w:val="FF0000"/>
                        <w:sz w:val="18"/>
                        <w:szCs w:val="18"/>
                      </w:rPr>
                    </m:ctrlPr>
                  </m:sSubPr>
                  <m:e>
                    <m:r>
                      <w:rPr>
                        <w:rFonts w:ascii="Cambria Math" w:hAnsi="Cambria Math"/>
                        <w:color w:val="FF0000"/>
                        <w:sz w:val="18"/>
                        <w:szCs w:val="18"/>
                      </w:rPr>
                      <m:t>M</m:t>
                    </m:r>
                  </m:e>
                  <m:sub>
                    <m:r>
                      <w:rPr>
                        <w:rFonts w:ascii="Cambria Math" w:hAnsi="Cambria Math"/>
                        <w:color w:val="FF0000"/>
                        <w:sz w:val="18"/>
                        <w:szCs w:val="18"/>
                      </w:rPr>
                      <m:t>o</m:t>
                    </m:r>
                  </m:sub>
                </m:sSub>
              </m:oMath>
            </m:oMathPara>
          </w:p>
          <w:p w14:paraId="6D4200DB" w14:textId="77777777" w:rsidR="007406D1" w:rsidRPr="00614171" w:rsidRDefault="007406D1" w:rsidP="000C60CF">
            <w:pPr>
              <w:jc w:val="center"/>
              <w:rPr>
                <w:color w:val="FF0000"/>
                <w:sz w:val="18"/>
                <w:szCs w:val="18"/>
              </w:rPr>
            </w:pPr>
            <m:oMathPara>
              <m:oMath>
                <m:r>
                  <w:rPr>
                    <w:rFonts w:ascii="Cambria Math" w:hAnsi="Cambria Math"/>
                    <w:color w:val="FF0000"/>
                    <w:sz w:val="18"/>
                    <w:szCs w:val="18"/>
                  </w:rPr>
                  <m:t>N-m</m:t>
                </m:r>
              </m:oMath>
            </m:oMathPara>
          </w:p>
        </w:tc>
        <w:tc>
          <w:tcPr>
            <w:tcW w:w="1193" w:type="dxa"/>
            <w:tcBorders>
              <w:top w:val="single" w:sz="18" w:space="0" w:color="auto"/>
              <w:bottom w:val="single" w:sz="18" w:space="0" w:color="auto"/>
            </w:tcBorders>
          </w:tcPr>
          <w:p w14:paraId="1827BEE2" w14:textId="77777777" w:rsidR="007406D1" w:rsidRPr="00614171" w:rsidRDefault="007406D1" w:rsidP="000C60CF">
            <w:pPr>
              <w:jc w:val="center"/>
              <w:rPr>
                <w:color w:val="FF0000"/>
                <w:sz w:val="18"/>
                <w:szCs w:val="18"/>
              </w:rPr>
            </w:pPr>
            <w:r w:rsidRPr="00614171">
              <w:rPr>
                <w:color w:val="FF0000"/>
                <w:sz w:val="18"/>
                <w:szCs w:val="18"/>
              </w:rPr>
              <w:t>Moment Magnitude</w:t>
            </w:r>
          </w:p>
          <w:p w14:paraId="47D2982D" w14:textId="77777777" w:rsidR="007406D1" w:rsidRPr="00614171" w:rsidRDefault="00346C53" w:rsidP="000C60CF">
            <w:pPr>
              <w:jc w:val="center"/>
              <w:rPr>
                <w:color w:val="FF0000"/>
                <w:sz w:val="18"/>
                <w:szCs w:val="18"/>
              </w:rPr>
            </w:pPr>
            <m:oMathPara>
              <m:oMath>
                <m:sSub>
                  <m:sSubPr>
                    <m:ctrlPr>
                      <w:rPr>
                        <w:rFonts w:ascii="Cambria Math" w:hAnsi="Cambria Math"/>
                        <w:i/>
                        <w:color w:val="FF0000"/>
                        <w:sz w:val="18"/>
                        <w:szCs w:val="18"/>
                      </w:rPr>
                    </m:ctrlPr>
                  </m:sSubPr>
                  <m:e>
                    <m:r>
                      <w:rPr>
                        <w:rFonts w:ascii="Cambria Math" w:hAnsi="Cambria Math"/>
                        <w:color w:val="FF0000"/>
                        <w:sz w:val="18"/>
                        <w:szCs w:val="18"/>
                      </w:rPr>
                      <m:t>M</m:t>
                    </m:r>
                  </m:e>
                  <m:sub>
                    <m:r>
                      <w:rPr>
                        <w:rFonts w:ascii="Cambria Math" w:hAnsi="Cambria Math"/>
                        <w:color w:val="FF0000"/>
                        <w:sz w:val="18"/>
                        <w:szCs w:val="18"/>
                      </w:rPr>
                      <m:t>w</m:t>
                    </m:r>
                  </m:sub>
                </m:sSub>
              </m:oMath>
            </m:oMathPara>
          </w:p>
        </w:tc>
        <w:tc>
          <w:tcPr>
            <w:tcW w:w="1016" w:type="dxa"/>
            <w:tcBorders>
              <w:top w:val="single" w:sz="18" w:space="0" w:color="auto"/>
              <w:bottom w:val="single" w:sz="18" w:space="0" w:color="auto"/>
            </w:tcBorders>
          </w:tcPr>
          <w:p w14:paraId="7524D966" w14:textId="77777777" w:rsidR="007406D1" w:rsidRPr="00614171" w:rsidRDefault="007406D1" w:rsidP="000C60CF">
            <w:pPr>
              <w:jc w:val="center"/>
              <w:rPr>
                <w:color w:val="FF0000"/>
                <w:sz w:val="18"/>
                <w:szCs w:val="18"/>
              </w:rPr>
            </w:pPr>
            <w:r w:rsidRPr="00614171">
              <w:rPr>
                <w:color w:val="FF0000"/>
                <w:sz w:val="18"/>
                <w:szCs w:val="18"/>
              </w:rPr>
              <w:t>TNT</w:t>
            </w:r>
          </w:p>
          <w:p w14:paraId="21B52334" w14:textId="77777777" w:rsidR="007406D1" w:rsidRPr="00614171" w:rsidRDefault="007406D1" w:rsidP="000C60CF">
            <w:pPr>
              <w:jc w:val="center"/>
              <w:rPr>
                <w:color w:val="FF0000"/>
                <w:sz w:val="18"/>
                <w:szCs w:val="18"/>
              </w:rPr>
            </w:pPr>
            <w:r w:rsidRPr="00614171">
              <w:rPr>
                <w:color w:val="FF0000"/>
                <w:sz w:val="18"/>
                <w:szCs w:val="18"/>
              </w:rPr>
              <w:t>Tons</w:t>
            </w:r>
          </w:p>
          <w:p w14:paraId="3D145330" w14:textId="77777777" w:rsidR="007406D1" w:rsidRPr="00614171" w:rsidRDefault="007406D1" w:rsidP="000C60CF">
            <w:pPr>
              <w:jc w:val="center"/>
              <w:rPr>
                <w:color w:val="FF0000"/>
                <w:sz w:val="18"/>
                <w:szCs w:val="18"/>
              </w:rPr>
            </w:pPr>
          </w:p>
        </w:tc>
        <w:tc>
          <w:tcPr>
            <w:tcW w:w="1112" w:type="dxa"/>
            <w:tcBorders>
              <w:top w:val="single" w:sz="18" w:space="0" w:color="auto"/>
              <w:bottom w:val="single" w:sz="18" w:space="0" w:color="auto"/>
            </w:tcBorders>
          </w:tcPr>
          <w:p w14:paraId="4FC83559" w14:textId="77777777" w:rsidR="007406D1" w:rsidRPr="00614171" w:rsidRDefault="007406D1" w:rsidP="000C60CF">
            <w:pPr>
              <w:jc w:val="center"/>
              <w:rPr>
                <w:color w:val="FF0000"/>
                <w:sz w:val="18"/>
                <w:szCs w:val="18"/>
              </w:rPr>
            </w:pPr>
            <w:r w:rsidRPr="00614171">
              <w:rPr>
                <w:color w:val="FF0000"/>
                <w:sz w:val="18"/>
                <w:szCs w:val="18"/>
              </w:rPr>
              <w:t>TNT</w:t>
            </w:r>
          </w:p>
          <w:p w14:paraId="4EB37A29" w14:textId="77777777" w:rsidR="007406D1" w:rsidRPr="00614171" w:rsidRDefault="007406D1" w:rsidP="000C60CF">
            <w:pPr>
              <w:jc w:val="center"/>
              <w:rPr>
                <w:color w:val="FF0000"/>
                <w:sz w:val="18"/>
                <w:szCs w:val="18"/>
              </w:rPr>
            </w:pPr>
            <w:r w:rsidRPr="00614171">
              <w:rPr>
                <w:color w:val="FF0000"/>
                <w:sz w:val="18"/>
                <w:szCs w:val="18"/>
              </w:rPr>
              <w:t>Equivalent</w:t>
            </w:r>
          </w:p>
          <w:p w14:paraId="56626723" w14:textId="77777777" w:rsidR="007406D1" w:rsidRPr="00614171" w:rsidRDefault="007406D1" w:rsidP="000C60CF">
            <w:pPr>
              <w:jc w:val="center"/>
              <w:rPr>
                <w:color w:val="FF0000"/>
                <w:sz w:val="18"/>
                <w:szCs w:val="18"/>
              </w:rPr>
            </w:pPr>
            <w:r w:rsidRPr="00614171">
              <w:rPr>
                <w:color w:val="FF0000"/>
                <w:sz w:val="18"/>
                <w:szCs w:val="18"/>
              </w:rPr>
              <w:t>Tons</w:t>
            </w:r>
          </w:p>
        </w:tc>
      </w:tr>
      <w:tr w:rsidR="007406D1" w:rsidRPr="00614171" w14:paraId="4741759A" w14:textId="77777777" w:rsidTr="00FE0F2C">
        <w:trPr>
          <w:trHeight w:val="263"/>
        </w:trPr>
        <w:tc>
          <w:tcPr>
            <w:tcW w:w="425" w:type="dxa"/>
            <w:tcBorders>
              <w:top w:val="single" w:sz="18" w:space="0" w:color="auto"/>
            </w:tcBorders>
          </w:tcPr>
          <w:p w14:paraId="2D2F96A8" w14:textId="5E2691E7" w:rsidR="007406D1" w:rsidRPr="00614171" w:rsidRDefault="004F6F3A" w:rsidP="000C60CF">
            <w:pPr>
              <w:spacing w:line="480" w:lineRule="auto"/>
              <w:jc w:val="center"/>
              <w:rPr>
                <w:color w:val="FF0000"/>
                <w:sz w:val="20"/>
                <w:szCs w:val="20"/>
              </w:rPr>
            </w:pPr>
            <w:r>
              <w:rPr>
                <w:color w:val="FF0000"/>
                <w:sz w:val="20"/>
                <w:szCs w:val="20"/>
              </w:rPr>
              <w:t>E1</w:t>
            </w:r>
          </w:p>
        </w:tc>
        <w:tc>
          <w:tcPr>
            <w:tcW w:w="1546" w:type="dxa"/>
            <w:tcBorders>
              <w:top w:val="single" w:sz="18" w:space="0" w:color="auto"/>
            </w:tcBorders>
          </w:tcPr>
          <w:p w14:paraId="732269CA" w14:textId="418F2FF5" w:rsidR="007406D1" w:rsidRPr="00614171" w:rsidRDefault="007406D1" w:rsidP="000C60CF">
            <w:pPr>
              <w:spacing w:line="480" w:lineRule="auto"/>
              <w:jc w:val="center"/>
              <w:rPr>
                <w:color w:val="FF0000"/>
                <w:sz w:val="20"/>
                <w:szCs w:val="20"/>
              </w:rPr>
            </w:pPr>
            <w:r w:rsidRPr="00614171">
              <w:rPr>
                <w:color w:val="FF0000"/>
                <w:sz w:val="20"/>
                <w:szCs w:val="20"/>
              </w:rPr>
              <w:t>19:40:09</w:t>
            </w:r>
            <w:r w:rsidRPr="00614171">
              <w:rPr>
                <w:color w:val="FF0000"/>
                <w:sz w:val="20"/>
                <w:szCs w:val="20"/>
                <w:vertAlign w:val="superscript"/>
              </w:rPr>
              <w:t>1</w:t>
            </w:r>
          </w:p>
        </w:tc>
        <w:tc>
          <w:tcPr>
            <w:tcW w:w="1070" w:type="dxa"/>
            <w:tcBorders>
              <w:top w:val="single" w:sz="18" w:space="0" w:color="auto"/>
            </w:tcBorders>
          </w:tcPr>
          <w:p w14:paraId="0A415BE7" w14:textId="77777777" w:rsidR="007406D1" w:rsidRPr="00614171" w:rsidRDefault="007406D1" w:rsidP="000C60CF">
            <w:pPr>
              <w:spacing w:line="480" w:lineRule="auto"/>
              <w:jc w:val="center"/>
              <w:rPr>
                <w:color w:val="FF0000"/>
                <w:sz w:val="20"/>
                <w:szCs w:val="20"/>
              </w:rPr>
            </w:pPr>
            <w:r w:rsidRPr="00614171">
              <w:rPr>
                <w:color w:val="FF0000"/>
                <w:sz w:val="20"/>
                <w:szCs w:val="20"/>
              </w:rPr>
              <w:t>14.1</w:t>
            </w:r>
          </w:p>
        </w:tc>
        <w:tc>
          <w:tcPr>
            <w:tcW w:w="725" w:type="dxa"/>
            <w:tcBorders>
              <w:top w:val="single" w:sz="18" w:space="0" w:color="auto"/>
            </w:tcBorders>
          </w:tcPr>
          <w:p w14:paraId="086F6797" w14:textId="77777777" w:rsidR="007406D1" w:rsidRPr="00614171" w:rsidRDefault="007406D1" w:rsidP="000C60CF">
            <w:pPr>
              <w:spacing w:line="480" w:lineRule="auto"/>
              <w:jc w:val="center"/>
              <w:rPr>
                <w:color w:val="FF0000"/>
                <w:sz w:val="20"/>
                <w:szCs w:val="20"/>
              </w:rPr>
            </w:pPr>
            <w:r w:rsidRPr="00614171">
              <w:rPr>
                <w:color w:val="FF0000"/>
                <w:sz w:val="20"/>
                <w:szCs w:val="20"/>
              </w:rPr>
              <w:t>7.3</w:t>
            </w:r>
          </w:p>
        </w:tc>
        <w:tc>
          <w:tcPr>
            <w:tcW w:w="1313" w:type="dxa"/>
            <w:tcBorders>
              <w:top w:val="single" w:sz="18" w:space="0" w:color="auto"/>
            </w:tcBorders>
          </w:tcPr>
          <w:p w14:paraId="34E5C7F3" w14:textId="77777777" w:rsidR="007406D1" w:rsidRPr="00614171" w:rsidRDefault="007406D1" w:rsidP="000C60CF">
            <w:pPr>
              <w:spacing w:line="480" w:lineRule="auto"/>
              <w:jc w:val="center"/>
              <w:rPr>
                <w:color w:val="FF0000"/>
                <w:sz w:val="20"/>
                <w:szCs w:val="20"/>
              </w:rPr>
            </w:pPr>
            <w:r w:rsidRPr="00614171">
              <w:rPr>
                <w:color w:val="FF0000"/>
                <w:sz w:val="20"/>
                <w:szCs w:val="20"/>
              </w:rPr>
              <w:t>3.6244e+12</w:t>
            </w:r>
          </w:p>
        </w:tc>
        <w:tc>
          <w:tcPr>
            <w:tcW w:w="1193" w:type="dxa"/>
            <w:tcBorders>
              <w:top w:val="single" w:sz="18" w:space="0" w:color="auto"/>
              <w:right w:val="nil"/>
            </w:tcBorders>
          </w:tcPr>
          <w:p w14:paraId="6E3482AD" w14:textId="37FCD92B" w:rsidR="007406D1" w:rsidRPr="00614171" w:rsidRDefault="00020EF8" w:rsidP="000C60CF">
            <w:pPr>
              <w:spacing w:line="480" w:lineRule="auto"/>
              <w:jc w:val="center"/>
              <w:rPr>
                <w:color w:val="FF0000"/>
                <w:sz w:val="20"/>
                <w:szCs w:val="20"/>
              </w:rPr>
            </w:pPr>
            <w:r>
              <w:rPr>
                <w:color w:val="FF0000"/>
                <w:sz w:val="20"/>
                <w:szCs w:val="20"/>
              </w:rPr>
              <w:t>2.31</w:t>
            </w:r>
          </w:p>
        </w:tc>
        <w:tc>
          <w:tcPr>
            <w:tcW w:w="1016" w:type="dxa"/>
            <w:tcBorders>
              <w:top w:val="single" w:sz="18" w:space="0" w:color="auto"/>
              <w:left w:val="nil"/>
              <w:bottom w:val="nil"/>
            </w:tcBorders>
          </w:tcPr>
          <w:p w14:paraId="6F861909" w14:textId="1FE59124" w:rsidR="007406D1" w:rsidRPr="00614171" w:rsidRDefault="00140148" w:rsidP="000C60CF">
            <w:pPr>
              <w:spacing w:line="480" w:lineRule="auto"/>
              <w:jc w:val="center"/>
              <w:rPr>
                <w:color w:val="FF0000"/>
                <w:sz w:val="20"/>
                <w:szCs w:val="20"/>
              </w:rPr>
            </w:pPr>
            <w:r>
              <w:rPr>
                <w:color w:val="FF0000"/>
                <w:sz w:val="20"/>
                <w:szCs w:val="20"/>
              </w:rPr>
              <w:t>0.044</w:t>
            </w:r>
          </w:p>
        </w:tc>
        <w:tc>
          <w:tcPr>
            <w:tcW w:w="1112" w:type="dxa"/>
            <w:tcBorders>
              <w:top w:val="single" w:sz="18" w:space="0" w:color="auto"/>
            </w:tcBorders>
          </w:tcPr>
          <w:p w14:paraId="067B6795" w14:textId="6569457F" w:rsidR="007406D1" w:rsidRPr="00614171" w:rsidRDefault="00140148" w:rsidP="000C60CF">
            <w:pPr>
              <w:spacing w:line="480" w:lineRule="auto"/>
              <w:jc w:val="center"/>
              <w:rPr>
                <w:color w:val="FF0000"/>
                <w:sz w:val="20"/>
                <w:szCs w:val="20"/>
              </w:rPr>
            </w:pPr>
            <w:r>
              <w:rPr>
                <w:color w:val="FF0000"/>
                <w:sz w:val="20"/>
                <w:szCs w:val="20"/>
              </w:rPr>
              <w:t>2.9</w:t>
            </w:r>
          </w:p>
        </w:tc>
      </w:tr>
      <w:tr w:rsidR="007406D1" w:rsidRPr="00614171" w14:paraId="625067B0" w14:textId="77777777" w:rsidTr="00FE0F2C">
        <w:trPr>
          <w:trHeight w:val="248"/>
        </w:trPr>
        <w:tc>
          <w:tcPr>
            <w:tcW w:w="425" w:type="dxa"/>
          </w:tcPr>
          <w:p w14:paraId="21F1DCB7" w14:textId="251484CD" w:rsidR="007406D1" w:rsidRPr="00614171" w:rsidRDefault="004F6F3A" w:rsidP="000C60CF">
            <w:pPr>
              <w:spacing w:line="480" w:lineRule="auto"/>
              <w:jc w:val="center"/>
              <w:rPr>
                <w:color w:val="FF0000"/>
                <w:sz w:val="20"/>
                <w:szCs w:val="20"/>
              </w:rPr>
            </w:pPr>
            <w:r>
              <w:rPr>
                <w:color w:val="FF0000"/>
                <w:sz w:val="20"/>
                <w:szCs w:val="20"/>
              </w:rPr>
              <w:t>E2</w:t>
            </w:r>
          </w:p>
        </w:tc>
        <w:tc>
          <w:tcPr>
            <w:tcW w:w="1546" w:type="dxa"/>
          </w:tcPr>
          <w:p w14:paraId="354970CF" w14:textId="15B37DE8" w:rsidR="007406D1" w:rsidRPr="00614171" w:rsidRDefault="007406D1" w:rsidP="000C60CF">
            <w:pPr>
              <w:spacing w:line="480" w:lineRule="auto"/>
              <w:jc w:val="center"/>
              <w:rPr>
                <w:color w:val="FF0000"/>
                <w:sz w:val="20"/>
                <w:szCs w:val="20"/>
              </w:rPr>
            </w:pPr>
            <w:r w:rsidRPr="00614171">
              <w:rPr>
                <w:color w:val="FF0000"/>
                <w:sz w:val="20"/>
                <w:szCs w:val="20"/>
              </w:rPr>
              <w:t>20:05:07</w:t>
            </w:r>
          </w:p>
        </w:tc>
        <w:tc>
          <w:tcPr>
            <w:tcW w:w="1070" w:type="dxa"/>
          </w:tcPr>
          <w:p w14:paraId="5D798333" w14:textId="77777777" w:rsidR="007406D1" w:rsidRPr="00614171" w:rsidRDefault="007406D1" w:rsidP="000C60CF">
            <w:pPr>
              <w:spacing w:line="480" w:lineRule="auto"/>
              <w:jc w:val="center"/>
              <w:rPr>
                <w:color w:val="FF0000"/>
                <w:sz w:val="20"/>
                <w:szCs w:val="20"/>
              </w:rPr>
            </w:pPr>
            <w:r w:rsidRPr="00614171">
              <w:rPr>
                <w:color w:val="FF0000"/>
                <w:sz w:val="20"/>
                <w:szCs w:val="20"/>
              </w:rPr>
              <w:t>12.2</w:t>
            </w:r>
          </w:p>
        </w:tc>
        <w:tc>
          <w:tcPr>
            <w:tcW w:w="725" w:type="dxa"/>
          </w:tcPr>
          <w:p w14:paraId="19AB18BE" w14:textId="77777777" w:rsidR="007406D1" w:rsidRPr="00614171" w:rsidRDefault="007406D1" w:rsidP="000C60CF">
            <w:pPr>
              <w:spacing w:line="480" w:lineRule="auto"/>
              <w:jc w:val="center"/>
              <w:rPr>
                <w:color w:val="FF0000"/>
                <w:sz w:val="20"/>
                <w:szCs w:val="20"/>
              </w:rPr>
            </w:pPr>
            <w:r w:rsidRPr="00614171">
              <w:rPr>
                <w:color w:val="FF0000"/>
                <w:sz w:val="20"/>
                <w:szCs w:val="20"/>
              </w:rPr>
              <w:t>6.3</w:t>
            </w:r>
          </w:p>
        </w:tc>
        <w:tc>
          <w:tcPr>
            <w:tcW w:w="1313" w:type="dxa"/>
          </w:tcPr>
          <w:p w14:paraId="53E0E300" w14:textId="77777777" w:rsidR="007406D1" w:rsidRPr="00614171" w:rsidRDefault="007406D1" w:rsidP="000C60CF">
            <w:pPr>
              <w:spacing w:line="480" w:lineRule="auto"/>
              <w:jc w:val="center"/>
              <w:rPr>
                <w:color w:val="FF0000"/>
                <w:sz w:val="20"/>
                <w:szCs w:val="20"/>
              </w:rPr>
            </w:pPr>
            <w:r w:rsidRPr="00614171">
              <w:rPr>
                <w:color w:val="FF0000"/>
                <w:sz w:val="20"/>
                <w:szCs w:val="20"/>
              </w:rPr>
              <w:t>1.5484e+13</w:t>
            </w:r>
          </w:p>
        </w:tc>
        <w:tc>
          <w:tcPr>
            <w:tcW w:w="1193" w:type="dxa"/>
          </w:tcPr>
          <w:p w14:paraId="757156C1" w14:textId="1BCB1B70" w:rsidR="007406D1" w:rsidRPr="00614171" w:rsidRDefault="002357C0" w:rsidP="000C60CF">
            <w:pPr>
              <w:spacing w:line="480" w:lineRule="auto"/>
              <w:jc w:val="center"/>
              <w:rPr>
                <w:color w:val="FF0000"/>
                <w:sz w:val="20"/>
                <w:szCs w:val="20"/>
              </w:rPr>
            </w:pPr>
            <w:r>
              <w:rPr>
                <w:color w:val="FF0000"/>
                <w:sz w:val="20"/>
                <w:szCs w:val="20"/>
              </w:rPr>
              <w:t>2.73</w:t>
            </w:r>
          </w:p>
        </w:tc>
        <w:tc>
          <w:tcPr>
            <w:tcW w:w="1016" w:type="dxa"/>
            <w:tcBorders>
              <w:top w:val="nil"/>
            </w:tcBorders>
          </w:tcPr>
          <w:p w14:paraId="181A2F90" w14:textId="0EBABCC6" w:rsidR="007406D1" w:rsidRPr="00614171" w:rsidRDefault="00D15466" w:rsidP="000C60CF">
            <w:pPr>
              <w:spacing w:line="480" w:lineRule="auto"/>
              <w:jc w:val="center"/>
              <w:rPr>
                <w:color w:val="FF0000"/>
                <w:sz w:val="20"/>
                <w:szCs w:val="20"/>
              </w:rPr>
            </w:pPr>
            <w:r>
              <w:rPr>
                <w:color w:val="FF0000"/>
                <w:sz w:val="20"/>
                <w:szCs w:val="20"/>
              </w:rPr>
              <w:t>0.19</w:t>
            </w:r>
          </w:p>
        </w:tc>
        <w:tc>
          <w:tcPr>
            <w:tcW w:w="1112" w:type="dxa"/>
          </w:tcPr>
          <w:p w14:paraId="3F9F6E1F" w14:textId="1FACA7B3" w:rsidR="007406D1" w:rsidRPr="00614171" w:rsidRDefault="00D15466" w:rsidP="000C60CF">
            <w:pPr>
              <w:spacing w:line="480" w:lineRule="auto"/>
              <w:jc w:val="center"/>
              <w:rPr>
                <w:color w:val="FF0000"/>
                <w:sz w:val="20"/>
                <w:szCs w:val="20"/>
              </w:rPr>
            </w:pPr>
            <w:r>
              <w:rPr>
                <w:color w:val="FF0000"/>
                <w:sz w:val="20"/>
                <w:szCs w:val="20"/>
              </w:rPr>
              <w:t>13</w:t>
            </w:r>
          </w:p>
        </w:tc>
      </w:tr>
      <w:tr w:rsidR="007406D1" w:rsidRPr="00614171" w14:paraId="7887ABF6" w14:textId="77777777" w:rsidTr="00FE0F2C">
        <w:trPr>
          <w:trHeight w:val="263"/>
        </w:trPr>
        <w:tc>
          <w:tcPr>
            <w:tcW w:w="425" w:type="dxa"/>
          </w:tcPr>
          <w:p w14:paraId="4790E919" w14:textId="5F81509F" w:rsidR="007406D1" w:rsidRPr="00614171" w:rsidRDefault="004F6F3A" w:rsidP="000C60CF">
            <w:pPr>
              <w:spacing w:line="480" w:lineRule="auto"/>
              <w:jc w:val="center"/>
              <w:rPr>
                <w:color w:val="FF0000"/>
                <w:sz w:val="20"/>
                <w:szCs w:val="20"/>
              </w:rPr>
            </w:pPr>
            <w:r>
              <w:rPr>
                <w:color w:val="FF0000"/>
                <w:sz w:val="20"/>
                <w:szCs w:val="20"/>
              </w:rPr>
              <w:t>E3</w:t>
            </w:r>
          </w:p>
        </w:tc>
        <w:tc>
          <w:tcPr>
            <w:tcW w:w="1546" w:type="dxa"/>
          </w:tcPr>
          <w:p w14:paraId="41A6AF44" w14:textId="56AD0B22" w:rsidR="007406D1" w:rsidRPr="00614171" w:rsidRDefault="007406D1" w:rsidP="000C60CF">
            <w:pPr>
              <w:spacing w:line="480" w:lineRule="auto"/>
              <w:jc w:val="center"/>
              <w:rPr>
                <w:color w:val="FF0000"/>
                <w:sz w:val="20"/>
                <w:szCs w:val="20"/>
              </w:rPr>
            </w:pPr>
            <w:r w:rsidRPr="00614171">
              <w:rPr>
                <w:color w:val="FF0000"/>
                <w:sz w:val="20"/>
                <w:szCs w:val="20"/>
              </w:rPr>
              <w:t>20:13:56</w:t>
            </w:r>
          </w:p>
        </w:tc>
        <w:tc>
          <w:tcPr>
            <w:tcW w:w="1070" w:type="dxa"/>
          </w:tcPr>
          <w:p w14:paraId="329EA5DC" w14:textId="77777777" w:rsidR="007406D1" w:rsidRPr="00614171" w:rsidRDefault="007406D1" w:rsidP="000C60CF">
            <w:pPr>
              <w:spacing w:line="480" w:lineRule="auto"/>
              <w:jc w:val="center"/>
              <w:rPr>
                <w:color w:val="FF0000"/>
                <w:sz w:val="20"/>
                <w:szCs w:val="20"/>
              </w:rPr>
            </w:pPr>
            <w:r w:rsidRPr="00614171">
              <w:rPr>
                <w:color w:val="FF0000"/>
                <w:sz w:val="20"/>
                <w:szCs w:val="20"/>
              </w:rPr>
              <w:t>11.6</w:t>
            </w:r>
          </w:p>
        </w:tc>
        <w:tc>
          <w:tcPr>
            <w:tcW w:w="725" w:type="dxa"/>
          </w:tcPr>
          <w:p w14:paraId="0B4DC0D1" w14:textId="77777777" w:rsidR="007406D1" w:rsidRPr="00614171" w:rsidRDefault="007406D1" w:rsidP="000C60CF">
            <w:pPr>
              <w:spacing w:line="480" w:lineRule="auto"/>
              <w:jc w:val="center"/>
              <w:rPr>
                <w:color w:val="FF0000"/>
                <w:sz w:val="20"/>
                <w:szCs w:val="20"/>
              </w:rPr>
            </w:pPr>
            <w:r w:rsidRPr="00614171">
              <w:rPr>
                <w:color w:val="FF0000"/>
                <w:sz w:val="20"/>
                <w:szCs w:val="20"/>
              </w:rPr>
              <w:t>6.0</w:t>
            </w:r>
          </w:p>
        </w:tc>
        <w:tc>
          <w:tcPr>
            <w:tcW w:w="1313" w:type="dxa"/>
          </w:tcPr>
          <w:p w14:paraId="40EAC7E0" w14:textId="77777777" w:rsidR="007406D1" w:rsidRPr="00614171" w:rsidRDefault="007406D1" w:rsidP="000C60CF">
            <w:pPr>
              <w:spacing w:line="480" w:lineRule="auto"/>
              <w:jc w:val="center"/>
              <w:rPr>
                <w:color w:val="FF0000"/>
                <w:sz w:val="20"/>
                <w:szCs w:val="20"/>
              </w:rPr>
            </w:pPr>
            <w:r w:rsidRPr="00614171">
              <w:rPr>
                <w:color w:val="FF0000"/>
                <w:sz w:val="20"/>
                <w:szCs w:val="20"/>
              </w:rPr>
              <w:t>1.2355e+13</w:t>
            </w:r>
          </w:p>
        </w:tc>
        <w:tc>
          <w:tcPr>
            <w:tcW w:w="1193" w:type="dxa"/>
          </w:tcPr>
          <w:p w14:paraId="0A02ADD3" w14:textId="409B104A" w:rsidR="007406D1" w:rsidRPr="00614171" w:rsidRDefault="002357C0" w:rsidP="000C60CF">
            <w:pPr>
              <w:spacing w:line="480" w:lineRule="auto"/>
              <w:jc w:val="center"/>
              <w:rPr>
                <w:color w:val="FF0000"/>
                <w:sz w:val="20"/>
                <w:szCs w:val="20"/>
              </w:rPr>
            </w:pPr>
            <w:r>
              <w:rPr>
                <w:color w:val="FF0000"/>
                <w:sz w:val="20"/>
                <w:szCs w:val="20"/>
              </w:rPr>
              <w:t>2.66</w:t>
            </w:r>
          </w:p>
        </w:tc>
        <w:tc>
          <w:tcPr>
            <w:tcW w:w="1016" w:type="dxa"/>
          </w:tcPr>
          <w:p w14:paraId="23D33C24" w14:textId="0A62E8CE" w:rsidR="007406D1" w:rsidRPr="00614171" w:rsidRDefault="00F25D84" w:rsidP="000C60CF">
            <w:pPr>
              <w:spacing w:line="480" w:lineRule="auto"/>
              <w:jc w:val="center"/>
              <w:rPr>
                <w:color w:val="FF0000"/>
                <w:sz w:val="20"/>
                <w:szCs w:val="20"/>
              </w:rPr>
            </w:pPr>
            <w:r>
              <w:rPr>
                <w:color w:val="FF0000"/>
                <w:sz w:val="20"/>
                <w:szCs w:val="20"/>
              </w:rPr>
              <w:t>0.15</w:t>
            </w:r>
          </w:p>
        </w:tc>
        <w:tc>
          <w:tcPr>
            <w:tcW w:w="1112" w:type="dxa"/>
          </w:tcPr>
          <w:p w14:paraId="79B6E54D" w14:textId="6A8F5C76" w:rsidR="007406D1" w:rsidRPr="00614171" w:rsidRDefault="00F25D84" w:rsidP="000C60CF">
            <w:pPr>
              <w:spacing w:line="480" w:lineRule="auto"/>
              <w:jc w:val="center"/>
              <w:rPr>
                <w:color w:val="FF0000"/>
                <w:sz w:val="20"/>
                <w:szCs w:val="20"/>
              </w:rPr>
            </w:pPr>
            <w:r>
              <w:rPr>
                <w:color w:val="FF0000"/>
                <w:sz w:val="20"/>
                <w:szCs w:val="20"/>
              </w:rPr>
              <w:t>9.8</w:t>
            </w:r>
          </w:p>
        </w:tc>
      </w:tr>
      <w:tr w:rsidR="007406D1" w:rsidRPr="00614171" w14:paraId="73B14B1F" w14:textId="77777777" w:rsidTr="00FE0F2C">
        <w:trPr>
          <w:trHeight w:val="263"/>
        </w:trPr>
        <w:tc>
          <w:tcPr>
            <w:tcW w:w="425" w:type="dxa"/>
          </w:tcPr>
          <w:p w14:paraId="6B8D6D27" w14:textId="31F7BF6B" w:rsidR="007406D1" w:rsidRPr="00614171" w:rsidRDefault="004F6F3A" w:rsidP="000C60CF">
            <w:pPr>
              <w:spacing w:line="480" w:lineRule="auto"/>
              <w:jc w:val="center"/>
              <w:rPr>
                <w:color w:val="FF0000"/>
                <w:sz w:val="20"/>
                <w:szCs w:val="20"/>
              </w:rPr>
            </w:pPr>
            <w:r>
              <w:rPr>
                <w:color w:val="FF0000"/>
                <w:sz w:val="20"/>
                <w:szCs w:val="20"/>
              </w:rPr>
              <w:t>E4</w:t>
            </w:r>
          </w:p>
        </w:tc>
        <w:tc>
          <w:tcPr>
            <w:tcW w:w="1546" w:type="dxa"/>
          </w:tcPr>
          <w:p w14:paraId="07DCF947" w14:textId="1D4B4471" w:rsidR="007406D1" w:rsidRPr="00614171" w:rsidRDefault="007406D1" w:rsidP="000C60CF">
            <w:pPr>
              <w:spacing w:line="480" w:lineRule="auto"/>
              <w:jc w:val="center"/>
              <w:rPr>
                <w:color w:val="FF0000"/>
                <w:sz w:val="20"/>
                <w:szCs w:val="20"/>
              </w:rPr>
            </w:pPr>
            <w:r w:rsidRPr="00614171">
              <w:rPr>
                <w:color w:val="FF0000"/>
                <w:sz w:val="20"/>
                <w:szCs w:val="20"/>
              </w:rPr>
              <w:t>20:20:57</w:t>
            </w:r>
          </w:p>
        </w:tc>
        <w:tc>
          <w:tcPr>
            <w:tcW w:w="1070" w:type="dxa"/>
          </w:tcPr>
          <w:p w14:paraId="4353C47A" w14:textId="77777777" w:rsidR="007406D1" w:rsidRPr="00614171" w:rsidRDefault="007406D1" w:rsidP="000C60CF">
            <w:pPr>
              <w:spacing w:line="480" w:lineRule="auto"/>
              <w:jc w:val="center"/>
              <w:rPr>
                <w:color w:val="FF0000"/>
                <w:sz w:val="20"/>
                <w:szCs w:val="20"/>
              </w:rPr>
            </w:pPr>
            <w:r w:rsidRPr="00614171">
              <w:rPr>
                <w:color w:val="FF0000"/>
                <w:sz w:val="20"/>
                <w:szCs w:val="20"/>
              </w:rPr>
              <w:t>12.0</w:t>
            </w:r>
          </w:p>
        </w:tc>
        <w:tc>
          <w:tcPr>
            <w:tcW w:w="725" w:type="dxa"/>
          </w:tcPr>
          <w:p w14:paraId="7FA5522F" w14:textId="77777777" w:rsidR="007406D1" w:rsidRPr="00614171" w:rsidRDefault="007406D1" w:rsidP="000C60CF">
            <w:pPr>
              <w:spacing w:line="480" w:lineRule="auto"/>
              <w:jc w:val="center"/>
              <w:rPr>
                <w:color w:val="FF0000"/>
                <w:sz w:val="20"/>
                <w:szCs w:val="20"/>
              </w:rPr>
            </w:pPr>
            <w:r w:rsidRPr="00614171">
              <w:rPr>
                <w:color w:val="FF0000"/>
                <w:sz w:val="20"/>
                <w:szCs w:val="20"/>
              </w:rPr>
              <w:t>6.4</w:t>
            </w:r>
          </w:p>
        </w:tc>
        <w:tc>
          <w:tcPr>
            <w:tcW w:w="1313" w:type="dxa"/>
          </w:tcPr>
          <w:p w14:paraId="044EDB6D" w14:textId="77777777" w:rsidR="007406D1" w:rsidRPr="00614171" w:rsidRDefault="007406D1" w:rsidP="000C60CF">
            <w:pPr>
              <w:spacing w:line="480" w:lineRule="auto"/>
              <w:jc w:val="center"/>
              <w:rPr>
                <w:color w:val="FF0000"/>
                <w:sz w:val="20"/>
                <w:szCs w:val="20"/>
              </w:rPr>
            </w:pPr>
            <w:r w:rsidRPr="00614171">
              <w:rPr>
                <w:color w:val="FF0000"/>
                <w:sz w:val="20"/>
                <w:szCs w:val="20"/>
              </w:rPr>
              <w:t>4.9421e+12</w:t>
            </w:r>
          </w:p>
        </w:tc>
        <w:tc>
          <w:tcPr>
            <w:tcW w:w="1193" w:type="dxa"/>
          </w:tcPr>
          <w:p w14:paraId="60448BEF" w14:textId="26E1B5AC" w:rsidR="007406D1" w:rsidRPr="00614171" w:rsidRDefault="002357C0" w:rsidP="000C60CF">
            <w:pPr>
              <w:spacing w:line="480" w:lineRule="auto"/>
              <w:jc w:val="center"/>
              <w:rPr>
                <w:color w:val="FF0000"/>
                <w:sz w:val="20"/>
                <w:szCs w:val="20"/>
              </w:rPr>
            </w:pPr>
            <w:r>
              <w:rPr>
                <w:color w:val="FF0000"/>
                <w:sz w:val="20"/>
                <w:szCs w:val="20"/>
              </w:rPr>
              <w:t>2.40</w:t>
            </w:r>
          </w:p>
        </w:tc>
        <w:tc>
          <w:tcPr>
            <w:tcW w:w="1016" w:type="dxa"/>
          </w:tcPr>
          <w:p w14:paraId="40B93786" w14:textId="60D26F13" w:rsidR="007406D1" w:rsidRPr="00614171" w:rsidRDefault="00F25D84" w:rsidP="000C60CF">
            <w:pPr>
              <w:spacing w:line="480" w:lineRule="auto"/>
              <w:jc w:val="center"/>
              <w:rPr>
                <w:color w:val="FF0000"/>
                <w:sz w:val="20"/>
                <w:szCs w:val="20"/>
              </w:rPr>
            </w:pPr>
            <w:r>
              <w:rPr>
                <w:color w:val="FF0000"/>
                <w:sz w:val="20"/>
                <w:szCs w:val="20"/>
              </w:rPr>
              <w:t>0.060</w:t>
            </w:r>
          </w:p>
        </w:tc>
        <w:tc>
          <w:tcPr>
            <w:tcW w:w="1112" w:type="dxa"/>
          </w:tcPr>
          <w:p w14:paraId="1C93F882" w14:textId="6BDEE6FE" w:rsidR="007406D1" w:rsidRPr="00614171" w:rsidRDefault="00F25D84" w:rsidP="000C60CF">
            <w:pPr>
              <w:spacing w:line="480" w:lineRule="auto"/>
              <w:jc w:val="center"/>
              <w:rPr>
                <w:color w:val="FF0000"/>
                <w:sz w:val="20"/>
                <w:szCs w:val="20"/>
              </w:rPr>
            </w:pPr>
            <w:r>
              <w:rPr>
                <w:color w:val="FF0000"/>
                <w:sz w:val="20"/>
                <w:szCs w:val="20"/>
              </w:rPr>
              <w:t>4.0</w:t>
            </w:r>
          </w:p>
        </w:tc>
      </w:tr>
      <w:tr w:rsidR="007406D1" w:rsidRPr="00614171" w14:paraId="73EE7EA6" w14:textId="77777777" w:rsidTr="00FE0F2C">
        <w:trPr>
          <w:trHeight w:val="248"/>
        </w:trPr>
        <w:tc>
          <w:tcPr>
            <w:tcW w:w="425" w:type="dxa"/>
          </w:tcPr>
          <w:p w14:paraId="697912D9" w14:textId="3EE7F94C" w:rsidR="007406D1" w:rsidRPr="00614171" w:rsidRDefault="004F6F3A" w:rsidP="000C60CF">
            <w:pPr>
              <w:spacing w:line="480" w:lineRule="auto"/>
              <w:jc w:val="center"/>
              <w:rPr>
                <w:color w:val="FF0000"/>
                <w:sz w:val="20"/>
                <w:szCs w:val="20"/>
              </w:rPr>
            </w:pPr>
            <w:r>
              <w:rPr>
                <w:color w:val="FF0000"/>
                <w:sz w:val="20"/>
                <w:szCs w:val="20"/>
              </w:rPr>
              <w:t>E5</w:t>
            </w:r>
          </w:p>
        </w:tc>
        <w:tc>
          <w:tcPr>
            <w:tcW w:w="1546" w:type="dxa"/>
          </w:tcPr>
          <w:p w14:paraId="739BD16E" w14:textId="2BA163A9" w:rsidR="007406D1" w:rsidRPr="00614171" w:rsidRDefault="007406D1" w:rsidP="000C60CF">
            <w:pPr>
              <w:spacing w:line="480" w:lineRule="auto"/>
              <w:jc w:val="center"/>
              <w:rPr>
                <w:color w:val="FF0000"/>
                <w:sz w:val="20"/>
                <w:szCs w:val="20"/>
              </w:rPr>
            </w:pPr>
            <w:r w:rsidRPr="00614171">
              <w:rPr>
                <w:color w:val="FF0000"/>
                <w:sz w:val="20"/>
                <w:szCs w:val="20"/>
              </w:rPr>
              <w:t>22:04:33</w:t>
            </w:r>
          </w:p>
        </w:tc>
        <w:tc>
          <w:tcPr>
            <w:tcW w:w="1070" w:type="dxa"/>
          </w:tcPr>
          <w:p w14:paraId="3BBE5BD4" w14:textId="77777777" w:rsidR="007406D1" w:rsidRPr="00614171" w:rsidRDefault="007406D1" w:rsidP="000C60CF">
            <w:pPr>
              <w:spacing w:line="480" w:lineRule="auto"/>
              <w:jc w:val="center"/>
              <w:rPr>
                <w:color w:val="FF0000"/>
                <w:sz w:val="20"/>
                <w:szCs w:val="20"/>
              </w:rPr>
            </w:pPr>
            <w:r w:rsidRPr="00614171">
              <w:rPr>
                <w:color w:val="FF0000"/>
                <w:sz w:val="20"/>
                <w:szCs w:val="20"/>
              </w:rPr>
              <w:t>12.9</w:t>
            </w:r>
          </w:p>
        </w:tc>
        <w:tc>
          <w:tcPr>
            <w:tcW w:w="725" w:type="dxa"/>
          </w:tcPr>
          <w:p w14:paraId="10D59907" w14:textId="77777777" w:rsidR="007406D1" w:rsidRPr="00614171" w:rsidRDefault="007406D1" w:rsidP="000C60CF">
            <w:pPr>
              <w:spacing w:line="480" w:lineRule="auto"/>
              <w:jc w:val="center"/>
              <w:rPr>
                <w:color w:val="FF0000"/>
                <w:sz w:val="20"/>
                <w:szCs w:val="20"/>
              </w:rPr>
            </w:pPr>
            <w:r w:rsidRPr="00614171">
              <w:rPr>
                <w:color w:val="FF0000"/>
                <w:sz w:val="20"/>
                <w:szCs w:val="20"/>
              </w:rPr>
              <w:t>6.5</w:t>
            </w:r>
          </w:p>
        </w:tc>
        <w:tc>
          <w:tcPr>
            <w:tcW w:w="1313" w:type="dxa"/>
          </w:tcPr>
          <w:p w14:paraId="6D5C602E" w14:textId="77777777" w:rsidR="007406D1" w:rsidRPr="00614171" w:rsidRDefault="007406D1" w:rsidP="000C60CF">
            <w:pPr>
              <w:spacing w:line="480" w:lineRule="auto"/>
              <w:jc w:val="center"/>
              <w:rPr>
                <w:color w:val="FF0000"/>
                <w:sz w:val="20"/>
                <w:szCs w:val="20"/>
              </w:rPr>
            </w:pPr>
            <w:r w:rsidRPr="00614171">
              <w:rPr>
                <w:color w:val="FF0000"/>
                <w:sz w:val="20"/>
                <w:szCs w:val="20"/>
              </w:rPr>
              <w:t>3.7891e+12</w:t>
            </w:r>
          </w:p>
        </w:tc>
        <w:tc>
          <w:tcPr>
            <w:tcW w:w="1193" w:type="dxa"/>
          </w:tcPr>
          <w:p w14:paraId="0BE2BF39" w14:textId="7AB20D3F" w:rsidR="007406D1" w:rsidRPr="00614171" w:rsidRDefault="002357C0" w:rsidP="000C60CF">
            <w:pPr>
              <w:spacing w:line="480" w:lineRule="auto"/>
              <w:jc w:val="center"/>
              <w:rPr>
                <w:color w:val="FF0000"/>
                <w:sz w:val="20"/>
                <w:szCs w:val="20"/>
              </w:rPr>
            </w:pPr>
            <w:r>
              <w:rPr>
                <w:color w:val="FF0000"/>
                <w:sz w:val="20"/>
                <w:szCs w:val="20"/>
              </w:rPr>
              <w:t>2.32</w:t>
            </w:r>
          </w:p>
        </w:tc>
        <w:tc>
          <w:tcPr>
            <w:tcW w:w="1016" w:type="dxa"/>
          </w:tcPr>
          <w:p w14:paraId="14CEA096" w14:textId="05ACECF0" w:rsidR="007406D1" w:rsidRPr="00614171" w:rsidRDefault="00F25D84" w:rsidP="000C60CF">
            <w:pPr>
              <w:spacing w:line="480" w:lineRule="auto"/>
              <w:jc w:val="center"/>
              <w:rPr>
                <w:color w:val="FF0000"/>
                <w:sz w:val="20"/>
                <w:szCs w:val="20"/>
              </w:rPr>
            </w:pPr>
            <w:r>
              <w:rPr>
                <w:color w:val="FF0000"/>
                <w:sz w:val="20"/>
                <w:szCs w:val="20"/>
              </w:rPr>
              <w:t>0.046</w:t>
            </w:r>
          </w:p>
        </w:tc>
        <w:tc>
          <w:tcPr>
            <w:tcW w:w="1112" w:type="dxa"/>
          </w:tcPr>
          <w:p w14:paraId="55F35AC8" w14:textId="060DE39C" w:rsidR="007406D1" w:rsidRPr="00614171" w:rsidRDefault="00F25D84" w:rsidP="000C60CF">
            <w:pPr>
              <w:spacing w:line="480" w:lineRule="auto"/>
              <w:jc w:val="center"/>
              <w:rPr>
                <w:color w:val="FF0000"/>
                <w:sz w:val="20"/>
                <w:szCs w:val="20"/>
              </w:rPr>
            </w:pPr>
            <w:r>
              <w:rPr>
                <w:color w:val="FF0000"/>
                <w:sz w:val="20"/>
                <w:szCs w:val="20"/>
              </w:rPr>
              <w:t>3.0</w:t>
            </w:r>
          </w:p>
        </w:tc>
      </w:tr>
      <w:tr w:rsidR="007406D1" w:rsidRPr="00614171" w14:paraId="1BB03C11" w14:textId="77777777" w:rsidTr="00FE0F2C">
        <w:trPr>
          <w:trHeight w:val="263"/>
        </w:trPr>
        <w:tc>
          <w:tcPr>
            <w:tcW w:w="425" w:type="dxa"/>
            <w:tcBorders>
              <w:bottom w:val="single" w:sz="18" w:space="0" w:color="auto"/>
            </w:tcBorders>
          </w:tcPr>
          <w:p w14:paraId="5AA65559" w14:textId="65E20D4A" w:rsidR="007406D1" w:rsidRPr="00614171" w:rsidRDefault="004F6F3A" w:rsidP="004F6F3A">
            <w:pPr>
              <w:spacing w:line="480" w:lineRule="auto"/>
              <w:rPr>
                <w:color w:val="FF0000"/>
                <w:sz w:val="20"/>
                <w:szCs w:val="20"/>
              </w:rPr>
            </w:pPr>
            <w:r>
              <w:rPr>
                <w:color w:val="FF0000"/>
                <w:sz w:val="20"/>
                <w:szCs w:val="20"/>
              </w:rPr>
              <w:t>E6</w:t>
            </w:r>
          </w:p>
        </w:tc>
        <w:tc>
          <w:tcPr>
            <w:tcW w:w="1546" w:type="dxa"/>
            <w:tcBorders>
              <w:bottom w:val="single" w:sz="18" w:space="0" w:color="auto"/>
            </w:tcBorders>
          </w:tcPr>
          <w:p w14:paraId="19E159B3" w14:textId="64D50178" w:rsidR="007406D1" w:rsidRPr="00614171" w:rsidRDefault="007406D1" w:rsidP="007406D1">
            <w:pPr>
              <w:jc w:val="center"/>
              <w:rPr>
                <w:color w:val="FF0000"/>
                <w:sz w:val="20"/>
                <w:szCs w:val="20"/>
              </w:rPr>
            </w:pPr>
            <w:r w:rsidRPr="00614171">
              <w:rPr>
                <w:color w:val="FF0000"/>
                <w:sz w:val="20"/>
                <w:szCs w:val="20"/>
              </w:rPr>
              <w:t>2006.354.04.</w:t>
            </w:r>
          </w:p>
          <w:p w14:paraId="1F7D97E6" w14:textId="2AB0B3E3" w:rsidR="007406D1" w:rsidRPr="00614171" w:rsidRDefault="007406D1" w:rsidP="000C60CF">
            <w:pPr>
              <w:spacing w:line="480" w:lineRule="auto"/>
              <w:jc w:val="center"/>
              <w:rPr>
                <w:color w:val="FF0000"/>
                <w:sz w:val="20"/>
                <w:szCs w:val="20"/>
              </w:rPr>
            </w:pPr>
            <w:r w:rsidRPr="00614171">
              <w:rPr>
                <w:color w:val="FF0000"/>
                <w:sz w:val="20"/>
                <w:szCs w:val="20"/>
              </w:rPr>
              <w:t>05.50</w:t>
            </w:r>
          </w:p>
        </w:tc>
        <w:tc>
          <w:tcPr>
            <w:tcW w:w="1070" w:type="dxa"/>
            <w:tcBorders>
              <w:bottom w:val="single" w:sz="18" w:space="0" w:color="auto"/>
            </w:tcBorders>
          </w:tcPr>
          <w:p w14:paraId="3039141E" w14:textId="77777777" w:rsidR="007406D1" w:rsidRPr="00614171" w:rsidRDefault="007406D1" w:rsidP="000C60CF">
            <w:pPr>
              <w:spacing w:line="480" w:lineRule="auto"/>
              <w:jc w:val="center"/>
              <w:rPr>
                <w:color w:val="FF0000"/>
                <w:sz w:val="20"/>
                <w:szCs w:val="20"/>
              </w:rPr>
            </w:pPr>
            <w:r w:rsidRPr="00614171">
              <w:rPr>
                <w:color w:val="FF0000"/>
                <w:sz w:val="20"/>
                <w:szCs w:val="20"/>
              </w:rPr>
              <w:t>12.2</w:t>
            </w:r>
          </w:p>
        </w:tc>
        <w:tc>
          <w:tcPr>
            <w:tcW w:w="725" w:type="dxa"/>
            <w:tcBorders>
              <w:bottom w:val="single" w:sz="18" w:space="0" w:color="auto"/>
            </w:tcBorders>
          </w:tcPr>
          <w:p w14:paraId="18C59A44" w14:textId="77777777" w:rsidR="007406D1" w:rsidRPr="00614171" w:rsidRDefault="007406D1" w:rsidP="000C60CF">
            <w:pPr>
              <w:spacing w:line="480" w:lineRule="auto"/>
              <w:jc w:val="center"/>
              <w:rPr>
                <w:color w:val="FF0000"/>
                <w:sz w:val="20"/>
                <w:szCs w:val="20"/>
              </w:rPr>
            </w:pPr>
            <w:r w:rsidRPr="00614171">
              <w:rPr>
                <w:color w:val="FF0000"/>
                <w:sz w:val="20"/>
                <w:szCs w:val="20"/>
              </w:rPr>
              <w:t>4.3</w:t>
            </w:r>
          </w:p>
        </w:tc>
        <w:tc>
          <w:tcPr>
            <w:tcW w:w="1313" w:type="dxa"/>
            <w:tcBorders>
              <w:bottom w:val="single" w:sz="18" w:space="0" w:color="auto"/>
            </w:tcBorders>
          </w:tcPr>
          <w:p w14:paraId="6FBBF499" w14:textId="77777777" w:rsidR="007406D1" w:rsidRPr="00614171" w:rsidRDefault="007406D1" w:rsidP="000C60CF">
            <w:pPr>
              <w:spacing w:line="480" w:lineRule="auto"/>
              <w:jc w:val="center"/>
              <w:rPr>
                <w:color w:val="FF0000"/>
                <w:sz w:val="20"/>
                <w:szCs w:val="20"/>
              </w:rPr>
            </w:pPr>
            <w:r w:rsidRPr="00614171">
              <w:rPr>
                <w:color w:val="FF0000"/>
                <w:sz w:val="20"/>
                <w:szCs w:val="20"/>
              </w:rPr>
              <w:t>2.6748e+10</w:t>
            </w:r>
          </w:p>
        </w:tc>
        <w:tc>
          <w:tcPr>
            <w:tcW w:w="1193" w:type="dxa"/>
            <w:tcBorders>
              <w:bottom w:val="single" w:sz="18" w:space="0" w:color="auto"/>
            </w:tcBorders>
          </w:tcPr>
          <w:p w14:paraId="18A37FE1" w14:textId="440FE208" w:rsidR="007406D1" w:rsidRPr="00614171" w:rsidRDefault="002357C0" w:rsidP="000C60CF">
            <w:pPr>
              <w:spacing w:line="480" w:lineRule="auto"/>
              <w:jc w:val="center"/>
              <w:rPr>
                <w:color w:val="FF0000"/>
                <w:sz w:val="20"/>
                <w:szCs w:val="20"/>
              </w:rPr>
            </w:pPr>
            <w:r>
              <w:rPr>
                <w:color w:val="FF0000"/>
                <w:sz w:val="20"/>
                <w:szCs w:val="20"/>
              </w:rPr>
              <w:t>0.89</w:t>
            </w:r>
          </w:p>
        </w:tc>
        <w:tc>
          <w:tcPr>
            <w:tcW w:w="1016" w:type="dxa"/>
            <w:tcBorders>
              <w:bottom w:val="single" w:sz="18" w:space="0" w:color="auto"/>
            </w:tcBorders>
          </w:tcPr>
          <w:p w14:paraId="536D9C99" w14:textId="7007EBC7" w:rsidR="007406D1" w:rsidRPr="00614171" w:rsidRDefault="00E031A9" w:rsidP="000C60CF">
            <w:pPr>
              <w:spacing w:line="480" w:lineRule="auto"/>
              <w:jc w:val="center"/>
              <w:rPr>
                <w:color w:val="FF0000"/>
                <w:sz w:val="20"/>
                <w:szCs w:val="20"/>
              </w:rPr>
            </w:pPr>
            <w:r>
              <w:rPr>
                <w:color w:val="FF0000"/>
                <w:sz w:val="20"/>
                <w:szCs w:val="20"/>
              </w:rPr>
              <w:t>0.00024</w:t>
            </w:r>
          </w:p>
        </w:tc>
        <w:tc>
          <w:tcPr>
            <w:tcW w:w="1112" w:type="dxa"/>
            <w:tcBorders>
              <w:bottom w:val="single" w:sz="18" w:space="0" w:color="auto"/>
            </w:tcBorders>
          </w:tcPr>
          <w:p w14:paraId="2F1D8CD3" w14:textId="507C59CE" w:rsidR="007406D1" w:rsidRPr="00614171" w:rsidRDefault="00E031A9" w:rsidP="000C60CF">
            <w:pPr>
              <w:spacing w:line="480" w:lineRule="auto"/>
              <w:jc w:val="center"/>
              <w:rPr>
                <w:color w:val="FF0000"/>
                <w:sz w:val="20"/>
                <w:szCs w:val="20"/>
              </w:rPr>
            </w:pPr>
            <w:r>
              <w:rPr>
                <w:color w:val="FF0000"/>
                <w:sz w:val="20"/>
                <w:szCs w:val="20"/>
              </w:rPr>
              <w:t>0.016</w:t>
            </w:r>
          </w:p>
        </w:tc>
      </w:tr>
    </w:tbl>
    <w:p w14:paraId="4BE39B22" w14:textId="77777777" w:rsidR="00FE0F2C" w:rsidRPr="00FE0F2C" w:rsidRDefault="00FE0F2C" w:rsidP="00FE0F2C">
      <w:pPr>
        <w:spacing w:line="480" w:lineRule="auto"/>
        <w:ind w:firstLine="360"/>
        <w:rPr>
          <w:strike/>
          <w:color w:val="0000FF"/>
          <w:sz w:val="20"/>
          <w:szCs w:val="20"/>
        </w:rPr>
      </w:pPr>
      <w:r w:rsidRPr="00FE0F2C">
        <w:rPr>
          <w:rFonts w:eastAsia="Arial" w:cs="Lucidasans"/>
          <w:strike/>
          <w:color w:val="0000FF"/>
          <w:sz w:val="20"/>
          <w:szCs w:val="20"/>
        </w:rPr>
        <w:t>Results of a grid search of the optimal values of events parameters, based upon spectral amplitude analyses, for six explosions that occurred on October 10th, 2006, including one Vehicle Borne Improvised Explosive Device (VBIED) from 20 December 2006 (last row). We multiply the TNT ton by 1000/15 to account for the inefficiency of the TNT in generating seismic waves (Lahr, 1988).</w:t>
      </w:r>
    </w:p>
    <w:p w14:paraId="21685241" w14:textId="46DC714B" w:rsidR="006362FA" w:rsidRDefault="006362FA" w:rsidP="00030AF7">
      <w:pPr>
        <w:suppressAutoHyphens w:val="0"/>
        <w:spacing w:line="480" w:lineRule="auto"/>
      </w:pPr>
    </w:p>
    <w:p w14:paraId="7993DB8A" w14:textId="77777777" w:rsidR="00DD19FF" w:rsidRDefault="00DD19FF" w:rsidP="00030AF7">
      <w:pPr>
        <w:suppressAutoHyphens w:val="0"/>
        <w:spacing w:line="480" w:lineRule="auto"/>
      </w:pPr>
    </w:p>
    <w:p w14:paraId="2516D0F3" w14:textId="77777777" w:rsidR="00EC55DF" w:rsidRDefault="00EC55DF">
      <w:pPr>
        <w:suppressAutoHyphens w:val="0"/>
        <w:rPr>
          <w:sz w:val="28"/>
          <w:szCs w:val="28"/>
        </w:rPr>
      </w:pPr>
      <w:r>
        <w:rPr>
          <w:b/>
          <w:szCs w:val="28"/>
        </w:rPr>
        <w:br w:type="page"/>
      </w:r>
    </w:p>
    <w:p w14:paraId="46F1F4EB" w14:textId="5811DE3A" w:rsidR="00D77DBF" w:rsidRPr="00D77DBF" w:rsidRDefault="00DD19FF" w:rsidP="00D77DBF">
      <w:pPr>
        <w:pStyle w:val="Heading1"/>
        <w:numPr>
          <w:ilvl w:val="0"/>
          <w:numId w:val="0"/>
        </w:numPr>
        <w:spacing w:after="240" w:line="480" w:lineRule="auto"/>
        <w:rPr>
          <w:rFonts w:eastAsia="Times New Roman"/>
          <w:b w:val="0"/>
          <w:color w:val="auto"/>
          <w:szCs w:val="28"/>
        </w:rPr>
      </w:pPr>
      <w:r w:rsidRPr="00DD19FF">
        <w:rPr>
          <w:rFonts w:eastAsia="Times New Roman"/>
          <w:b w:val="0"/>
          <w:color w:val="auto"/>
          <w:szCs w:val="28"/>
        </w:rPr>
        <w:t>Figure Captions</w:t>
      </w:r>
    </w:p>
    <w:p w14:paraId="40301EE4" w14:textId="66A34192" w:rsidR="00125C9A" w:rsidRPr="00E77B24" w:rsidRDefault="00125C9A" w:rsidP="00125C9A">
      <w:pPr>
        <w:tabs>
          <w:tab w:val="left" w:pos="1890"/>
        </w:tabs>
        <w:spacing w:line="480" w:lineRule="auto"/>
        <w:rPr>
          <w:color w:val="FF0000"/>
        </w:rPr>
      </w:pPr>
      <w:r w:rsidRPr="00125C9A">
        <w:rPr>
          <w:b/>
          <w:color w:val="FF0000"/>
        </w:rPr>
        <w:t>Figure 1.</w:t>
      </w:r>
      <w:r w:rsidRPr="00125C9A">
        <w:rPr>
          <w:color w:val="FF0000"/>
        </w:rPr>
        <w:t xml:space="preserve">  (a) One-hour time series of vertical-component ground velocity, starting at 23:00 UTC on 6 December 2006, illustrating various explosions from mortars and other sources. (b) Three-second time window at about 23:08 UTC showing the seismic character of the firing of a mortar. (c) Four-second time window at about 23:20 UTC showing the seismic character of a typical explosion. (d, e) Corresponding amplitude spectra of (b) and (c), showing that the mortar-firing signal is higher-frequency (with an energy peak at ~10 Hz) in comparison to the explosion (peaked at ~5 Hz).</w:t>
      </w:r>
      <w:r w:rsidR="00E77B24">
        <w:rPr>
          <w:color w:val="FF0000"/>
        </w:rPr>
        <w:t xml:space="preserve"> </w:t>
      </w:r>
      <w:r w:rsidR="00E77B24" w:rsidRPr="00E77B24">
        <w:rPr>
          <w:color w:val="FF0000"/>
        </w:rPr>
        <w:t>No smoothing was used in the calculation of this or other amplitude spectra in the paper.</w:t>
      </w:r>
    </w:p>
    <w:p w14:paraId="705F4042" w14:textId="77777777" w:rsidR="00D77DBF" w:rsidRPr="00D77DBF" w:rsidRDefault="00D77DBF" w:rsidP="00D77DBF">
      <w:pPr>
        <w:tabs>
          <w:tab w:val="left" w:pos="1890"/>
        </w:tabs>
        <w:spacing w:line="480" w:lineRule="auto"/>
        <w:rPr>
          <w:color w:val="FF0000"/>
        </w:rPr>
      </w:pPr>
    </w:p>
    <w:p w14:paraId="28DD6E79" w14:textId="54B02235" w:rsidR="00D77DBF" w:rsidRDefault="00D77DBF" w:rsidP="00D77DBF">
      <w:pPr>
        <w:spacing w:line="480" w:lineRule="auto"/>
      </w:pPr>
      <w:r w:rsidRPr="00755BC4">
        <w:rPr>
          <w:b/>
        </w:rPr>
        <w:t xml:space="preserve">Figure </w:t>
      </w:r>
      <w:r w:rsidRPr="00F76FE8">
        <w:rPr>
          <w:b/>
          <w:color w:val="FF0000"/>
        </w:rPr>
        <w:t>2</w:t>
      </w:r>
      <w:r w:rsidRPr="00755BC4">
        <w:rPr>
          <w:b/>
        </w:rPr>
        <w:t>.</w:t>
      </w:r>
      <w:r w:rsidRPr="00434CB2">
        <w:t xml:space="preserve">  (a) Vertical-component </w:t>
      </w:r>
      <w:r w:rsidRPr="00676353">
        <w:rPr>
          <w:strike/>
          <w:color w:val="0000FF"/>
        </w:rPr>
        <w:t>2-minute</w:t>
      </w:r>
      <w:r>
        <w:t xml:space="preserve"> </w:t>
      </w:r>
      <w:r w:rsidRPr="000E3BB8">
        <w:rPr>
          <w:color w:val="FF0000"/>
        </w:rPr>
        <w:t>80-second</w:t>
      </w:r>
      <w:r>
        <w:t xml:space="preserve"> </w:t>
      </w:r>
      <w:r w:rsidRPr="00434CB2">
        <w:t xml:space="preserve">seismogram recorded </w:t>
      </w:r>
      <w:r>
        <w:t xml:space="preserve">at </w:t>
      </w:r>
      <w:r w:rsidRPr="00676353">
        <w:rPr>
          <w:strike/>
          <w:color w:val="0000FF"/>
        </w:rPr>
        <w:t>approximately</w:t>
      </w:r>
      <w:r w:rsidRPr="00434CB2">
        <w:t xml:space="preserve"> </w:t>
      </w:r>
      <w:r w:rsidRPr="000E3BB8">
        <w:rPr>
          <w:color w:val="FF0000"/>
        </w:rPr>
        <w:t>~</w:t>
      </w:r>
      <w:r>
        <w:t>16:32 UTC</w:t>
      </w:r>
      <w:r w:rsidRPr="00434CB2">
        <w:t xml:space="preserve"> on </w:t>
      </w:r>
      <w:r>
        <w:t xml:space="preserve">31 </w:t>
      </w:r>
      <w:r w:rsidRPr="00434CB2">
        <w:t>May 2006</w:t>
      </w:r>
      <w:r>
        <w:t>,</w:t>
      </w:r>
      <w:r w:rsidRPr="00434CB2">
        <w:t xml:space="preserve"> illustrating</w:t>
      </w:r>
      <w:r>
        <w:t xml:space="preserve"> </w:t>
      </w:r>
      <w:r w:rsidRPr="00676353">
        <w:rPr>
          <w:strike/>
          <w:color w:val="0000FF"/>
        </w:rPr>
        <w:t>mortar activities</w:t>
      </w:r>
      <w:r w:rsidRPr="00434CB2">
        <w:t xml:space="preserve"> </w:t>
      </w:r>
      <w:r w:rsidRPr="00676353">
        <w:rPr>
          <w:color w:val="FF0000"/>
        </w:rPr>
        <w:t>the firing of military rounds of unknown origin</w:t>
      </w:r>
      <w:r>
        <w:t>.</w:t>
      </w:r>
      <w:r w:rsidRPr="00434CB2">
        <w:t xml:space="preserve"> (b) </w:t>
      </w:r>
      <w:r>
        <w:t>Segment</w:t>
      </w:r>
      <w:r w:rsidRPr="00434CB2">
        <w:t xml:space="preserve"> of (a) showing the general character of</w:t>
      </w:r>
      <w:r>
        <w:t xml:space="preserve"> </w:t>
      </w:r>
      <w:r w:rsidRPr="00DC0D07">
        <w:rPr>
          <w:color w:val="FF0000"/>
        </w:rPr>
        <w:t>signals from</w:t>
      </w:r>
      <w:r w:rsidRPr="00434CB2">
        <w:t xml:space="preserve"> the </w:t>
      </w:r>
      <w:r w:rsidRPr="00676353">
        <w:rPr>
          <w:strike/>
          <w:color w:val="0000FF"/>
        </w:rPr>
        <w:t>mortar</w:t>
      </w:r>
      <w:r w:rsidRPr="00434CB2">
        <w:t xml:space="preserve"> rounds</w:t>
      </w:r>
      <w:r>
        <w:t>, which are very uniform</w:t>
      </w:r>
      <w:r w:rsidRPr="00434CB2">
        <w:t xml:space="preserve">. </w:t>
      </w:r>
      <w:r w:rsidRPr="00F80689">
        <w:rPr>
          <w:color w:val="FF0000"/>
        </w:rPr>
        <w:t>(c, d)</w:t>
      </w:r>
      <w:r>
        <w:t xml:space="preserve"> T</w:t>
      </w:r>
      <w:r w:rsidRPr="00434CB2">
        <w:t xml:space="preserve">ime series of </w:t>
      </w:r>
      <w:r>
        <w:t xml:space="preserve">the recording of </w:t>
      </w:r>
      <w:r w:rsidRPr="00434CB2">
        <w:t xml:space="preserve">a single </w:t>
      </w:r>
      <w:r w:rsidRPr="00676353">
        <w:rPr>
          <w:strike/>
          <w:color w:val="0000FF"/>
        </w:rPr>
        <w:t>mortar</w:t>
      </w:r>
      <w:r>
        <w:t xml:space="preserve"> </w:t>
      </w:r>
      <w:r w:rsidRPr="00676353">
        <w:rPr>
          <w:color w:val="FF0000"/>
        </w:rPr>
        <w:t>round</w:t>
      </w:r>
      <w:r w:rsidRPr="00434CB2">
        <w:t xml:space="preserve"> </w:t>
      </w:r>
      <w:r>
        <w:t xml:space="preserve">firing </w:t>
      </w:r>
      <w:r w:rsidRPr="00434CB2">
        <w:t>and its amplitude spectrum.</w:t>
      </w:r>
    </w:p>
    <w:p w14:paraId="6B611852" w14:textId="77777777" w:rsidR="00D77DBF" w:rsidRPr="00D77DBF" w:rsidRDefault="00D77DBF" w:rsidP="00D77DBF">
      <w:pPr>
        <w:spacing w:line="480" w:lineRule="auto"/>
      </w:pPr>
    </w:p>
    <w:p w14:paraId="56FF433A" w14:textId="6192B249" w:rsidR="00D77DBF" w:rsidRDefault="00D77DBF" w:rsidP="00D77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755BC4">
        <w:rPr>
          <w:b/>
        </w:rPr>
        <w:t xml:space="preserve">Figure </w:t>
      </w:r>
      <w:r w:rsidRPr="0093011A">
        <w:rPr>
          <w:b/>
          <w:color w:val="FF0000"/>
        </w:rPr>
        <w:t>3</w:t>
      </w:r>
      <w:r w:rsidRPr="00755BC4">
        <w:rPr>
          <w:b/>
        </w:rPr>
        <w:t>.</w:t>
      </w:r>
      <w:r w:rsidRPr="00434CB2">
        <w:t xml:space="preserve">  </w:t>
      </w:r>
      <w:r w:rsidRPr="00676353">
        <w:t>Example of vertical-component waveforms</w:t>
      </w:r>
      <w:r w:rsidRPr="0093011A">
        <w:rPr>
          <w:color w:val="FF0000"/>
        </w:rPr>
        <w:t xml:space="preserve"> </w:t>
      </w:r>
      <w:r w:rsidRPr="00676353">
        <w:rPr>
          <w:strike/>
          <w:color w:val="0000FF"/>
        </w:rPr>
        <w:t>illustrating</w:t>
      </w:r>
      <w:r w:rsidRPr="00434CB2">
        <w:t xml:space="preserve"> </w:t>
      </w:r>
      <w:r w:rsidRPr="0093011A">
        <w:rPr>
          <w:color w:val="FF0000"/>
        </w:rPr>
        <w:t>from two vehicle-borne improvised explosion devices (VBIED). Both signals are band-passed at 1-20 Hz and show the arrivals of both P waves and airwaves</w:t>
      </w:r>
      <w:r>
        <w:t xml:space="preserve">. </w:t>
      </w:r>
      <w:r w:rsidRPr="00434CB2">
        <w:t xml:space="preserve">(a) </w:t>
      </w:r>
      <w:r w:rsidRPr="0093011A">
        <w:rPr>
          <w:color w:val="FF0000"/>
        </w:rPr>
        <w:t>Waveform</w:t>
      </w:r>
      <w:r>
        <w:rPr>
          <w:color w:val="FF0000"/>
        </w:rPr>
        <w:t>s</w:t>
      </w:r>
      <w:r w:rsidRPr="00434CB2">
        <w:t xml:space="preserve"> from a car bomb detonat</w:t>
      </w:r>
      <w:r>
        <w:t xml:space="preserve">ed close to BHD </w:t>
      </w:r>
      <w:r w:rsidRPr="0093011A">
        <w:rPr>
          <w:color w:val="FF0000"/>
        </w:rPr>
        <w:t>at 4:05 UTC</w:t>
      </w:r>
      <w:r>
        <w:t xml:space="preserve"> on 20 December 2006. </w:t>
      </w:r>
      <w:r w:rsidRPr="0093011A">
        <w:rPr>
          <w:color w:val="FF0000"/>
        </w:rPr>
        <w:t>(b)</w:t>
      </w:r>
      <w:r w:rsidRPr="00434CB2">
        <w:t xml:space="preserve"> Waveforms from </w:t>
      </w:r>
      <w:r w:rsidRPr="008205A3">
        <w:rPr>
          <w:color w:val="FF0000"/>
        </w:rPr>
        <w:t>a</w:t>
      </w:r>
      <w:r w:rsidRPr="00434CB2">
        <w:t xml:space="preserve"> car</w:t>
      </w:r>
      <w:r>
        <w:t xml:space="preserve"> bomb detonated </w:t>
      </w:r>
      <w:r w:rsidRPr="0093011A">
        <w:rPr>
          <w:color w:val="FF0000"/>
        </w:rPr>
        <w:t>at 7:39 UTC</w:t>
      </w:r>
      <w:r>
        <w:t xml:space="preserve"> on 17 June 2006 </w:t>
      </w:r>
      <w:r w:rsidRPr="008205A3">
        <w:rPr>
          <w:color w:val="FF0000"/>
        </w:rPr>
        <w:t>at a farther distance from BHD with respect to the VB</w:t>
      </w:r>
      <w:r>
        <w:rPr>
          <w:color w:val="FF0000"/>
        </w:rPr>
        <w:t xml:space="preserve">IED in </w:t>
      </w:r>
      <w:r w:rsidRPr="008205A3">
        <w:rPr>
          <w:color w:val="FF0000"/>
        </w:rPr>
        <w:t>(a)</w:t>
      </w:r>
      <w:r>
        <w:t xml:space="preserve"> </w:t>
      </w:r>
      <w:r w:rsidRPr="008205A3">
        <w:rPr>
          <w:color w:val="FF0000"/>
        </w:rPr>
        <w:t xml:space="preserve">(note the change in amplitude </w:t>
      </w:r>
      <w:r>
        <w:rPr>
          <w:color w:val="FF0000"/>
        </w:rPr>
        <w:t xml:space="preserve">and </w:t>
      </w:r>
      <w:r w:rsidRPr="008205A3">
        <w:rPr>
          <w:color w:val="FF0000"/>
        </w:rPr>
        <w:t>time scale</w:t>
      </w:r>
      <w:r>
        <w:rPr>
          <w:color w:val="FF0000"/>
        </w:rPr>
        <w:t>s</w:t>
      </w:r>
      <w:r w:rsidRPr="008205A3">
        <w:rPr>
          <w:color w:val="FF0000"/>
        </w:rPr>
        <w:t xml:space="preserve"> from Figure 3a).</w:t>
      </w:r>
      <w:r w:rsidRPr="00434CB2">
        <w:t xml:space="preserve"> </w:t>
      </w:r>
      <w:r w:rsidRPr="0093011A">
        <w:rPr>
          <w:color w:val="FF0000"/>
        </w:rPr>
        <w:t>(c</w:t>
      </w:r>
      <w:r>
        <w:rPr>
          <w:color w:val="FF0000"/>
        </w:rPr>
        <w:t>, d</w:t>
      </w:r>
      <w:r w:rsidRPr="0093011A">
        <w:rPr>
          <w:color w:val="FF0000"/>
        </w:rPr>
        <w:t xml:space="preserve">) </w:t>
      </w:r>
      <w:r>
        <w:t xml:space="preserve">Amplitude </w:t>
      </w:r>
      <w:r w:rsidRPr="008205A3">
        <w:rPr>
          <w:color w:val="FF0000"/>
        </w:rPr>
        <w:t>spectra</w:t>
      </w:r>
      <w:r w:rsidRPr="00434CB2">
        <w:t xml:space="preserve"> of the waveform</w:t>
      </w:r>
      <w:r>
        <w:t>s</w:t>
      </w:r>
      <w:r w:rsidRPr="00434CB2">
        <w:t xml:space="preserve"> in (a)</w:t>
      </w:r>
      <w:r>
        <w:t xml:space="preserve"> </w:t>
      </w:r>
      <w:r w:rsidRPr="008205A3">
        <w:rPr>
          <w:color w:val="FF0000"/>
        </w:rPr>
        <w:t>and (b).</w:t>
      </w:r>
      <w:r>
        <w:t xml:space="preserve"> Note how the </w:t>
      </w:r>
      <w:r w:rsidRPr="008205A3">
        <w:rPr>
          <w:color w:val="FF0000"/>
        </w:rPr>
        <w:t>VBIED</w:t>
      </w:r>
      <w:r w:rsidRPr="00434CB2">
        <w:t xml:space="preserve"> waveforms become more complicated with </w:t>
      </w:r>
      <w:r>
        <w:t xml:space="preserve">increased </w:t>
      </w:r>
      <w:r w:rsidRPr="00434CB2">
        <w:t>distance from BHD.</w:t>
      </w:r>
    </w:p>
    <w:p w14:paraId="5FE6FA46" w14:textId="77777777" w:rsidR="00D77DBF" w:rsidRDefault="00D77DBF" w:rsidP="00D77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3B361AF6" w14:textId="274D5289" w:rsidR="00D77DBF" w:rsidRDefault="00D77DBF" w:rsidP="00D77DBF">
      <w:pPr>
        <w:spacing w:line="480" w:lineRule="auto"/>
      </w:pPr>
      <w:r w:rsidRPr="00133C47">
        <w:rPr>
          <w:b/>
        </w:rPr>
        <w:t xml:space="preserve">Figure </w:t>
      </w:r>
      <w:r>
        <w:rPr>
          <w:b/>
          <w:color w:val="FF0000"/>
        </w:rPr>
        <w:t>4</w:t>
      </w:r>
      <w:r w:rsidRPr="00133C47">
        <w:rPr>
          <w:b/>
        </w:rPr>
        <w:t>.</w:t>
      </w:r>
      <w:r w:rsidRPr="00434CB2">
        <w:t xml:space="preserve">  Photograph of the U.S. Forward Operation Base Falcon (FOBF) following</w:t>
      </w:r>
      <w:r>
        <w:t xml:space="preserve"> </w:t>
      </w:r>
      <w:r w:rsidRPr="00434CB2">
        <w:t xml:space="preserve">the attack on </w:t>
      </w:r>
      <w:r>
        <w:t xml:space="preserve">10 </w:t>
      </w:r>
      <w:r w:rsidRPr="00434CB2">
        <w:t xml:space="preserve">October 2006, showing damages sustained from both the enemy shelling and the ignition </w:t>
      </w:r>
      <w:r>
        <w:t xml:space="preserve">and “cook-off” </w:t>
      </w:r>
      <w:r w:rsidRPr="00434CB2">
        <w:t>of the ammunitions depot.</w:t>
      </w:r>
    </w:p>
    <w:p w14:paraId="727D05B5" w14:textId="77777777" w:rsidR="00D77DBF" w:rsidRDefault="00D77DBF" w:rsidP="00D77DBF">
      <w:pPr>
        <w:spacing w:line="480" w:lineRule="auto"/>
      </w:pPr>
    </w:p>
    <w:p w14:paraId="40F0CC67" w14:textId="3A23492C" w:rsidR="00D77DBF" w:rsidRDefault="00D77DBF" w:rsidP="00D77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957F3A">
        <w:rPr>
          <w:b/>
        </w:rPr>
        <w:t xml:space="preserve">Figure </w:t>
      </w:r>
      <w:r>
        <w:rPr>
          <w:b/>
          <w:color w:val="FF0000"/>
        </w:rPr>
        <w:t>5</w:t>
      </w:r>
      <w:r w:rsidRPr="00957F3A">
        <w:rPr>
          <w:b/>
        </w:rPr>
        <w:t>.</w:t>
      </w:r>
      <w:r w:rsidRPr="00434CB2">
        <w:t xml:space="preserve">  Map of Baghdad, Iraq</w:t>
      </w:r>
      <w:r>
        <w:t>,</w:t>
      </w:r>
      <w:r w:rsidRPr="00434CB2">
        <w:t xml:space="preserve"> shows the location</w:t>
      </w:r>
      <w:r>
        <w:t>s</w:t>
      </w:r>
      <w:r w:rsidRPr="00434CB2">
        <w:t xml:space="preserve"> of </w:t>
      </w:r>
      <w:r>
        <w:t>seismic station</w:t>
      </w:r>
      <w:r w:rsidRPr="00434CB2">
        <w:t xml:space="preserve"> BHD</w:t>
      </w:r>
      <w:r>
        <w:t xml:space="preserve"> </w:t>
      </w:r>
      <w:r w:rsidRPr="00434CB2">
        <w:t xml:space="preserve">and the </w:t>
      </w:r>
      <w:r w:rsidRPr="00BC6E4E">
        <w:rPr>
          <w:color w:val="FF0000"/>
        </w:rPr>
        <w:t>U.S. Forward Operation Base Falcon (FOBF).</w:t>
      </w:r>
      <w:r>
        <w:rPr>
          <w:color w:val="FF0000"/>
        </w:rPr>
        <w:t xml:space="preserve"> </w:t>
      </w:r>
    </w:p>
    <w:p w14:paraId="00EE91D3" w14:textId="77777777" w:rsidR="00D77DBF" w:rsidRDefault="00D77DBF" w:rsidP="00D77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251ED359" w14:textId="18B837DA" w:rsidR="00D77DBF" w:rsidRDefault="00D77DBF" w:rsidP="00D77DBF">
      <w:pPr>
        <w:pStyle w:val="mycp"/>
        <w:spacing w:after="0" w:line="480" w:lineRule="auto"/>
        <w:rPr>
          <w:b w:val="0"/>
          <w:bCs w:val="0"/>
          <w:szCs w:val="24"/>
        </w:rPr>
      </w:pPr>
      <w:r w:rsidRPr="00957F3A">
        <w:rPr>
          <w:bCs w:val="0"/>
          <w:szCs w:val="24"/>
        </w:rPr>
        <w:t xml:space="preserve">Figure </w:t>
      </w:r>
      <w:r>
        <w:rPr>
          <w:bCs w:val="0"/>
          <w:color w:val="FF0000"/>
          <w:szCs w:val="24"/>
        </w:rPr>
        <w:t>6</w:t>
      </w:r>
      <w:r w:rsidRPr="00957F3A">
        <w:rPr>
          <w:bCs w:val="0"/>
          <w:szCs w:val="24"/>
        </w:rPr>
        <w:t>.</w:t>
      </w:r>
      <w:r w:rsidRPr="00434CB2">
        <w:rPr>
          <w:b w:val="0"/>
          <w:bCs w:val="0"/>
          <w:szCs w:val="24"/>
        </w:rPr>
        <w:t xml:space="preserve">  Vertical-component waveforms recorded over </w:t>
      </w:r>
      <w:r>
        <w:rPr>
          <w:b w:val="0"/>
          <w:bCs w:val="0"/>
          <w:szCs w:val="24"/>
        </w:rPr>
        <w:t>a three-hour span between 18:00 and 21</w:t>
      </w:r>
      <w:r w:rsidRPr="00434CB2">
        <w:rPr>
          <w:b w:val="0"/>
          <w:bCs w:val="0"/>
          <w:szCs w:val="24"/>
        </w:rPr>
        <w:t xml:space="preserve">:00 UTC at BHD on </w:t>
      </w:r>
      <w:r>
        <w:rPr>
          <w:b w:val="0"/>
          <w:bCs w:val="0"/>
          <w:szCs w:val="24"/>
        </w:rPr>
        <w:t>10 October</w:t>
      </w:r>
      <w:r w:rsidRPr="00434CB2">
        <w:rPr>
          <w:b w:val="0"/>
          <w:bCs w:val="0"/>
          <w:szCs w:val="24"/>
        </w:rPr>
        <w:t xml:space="preserve"> 2006. </w:t>
      </w:r>
      <w:r>
        <w:rPr>
          <w:b w:val="0"/>
          <w:bCs w:val="0"/>
          <w:szCs w:val="24"/>
        </w:rPr>
        <w:t xml:space="preserve">All records use the same vertical scale. </w:t>
      </w:r>
      <w:r w:rsidRPr="00434CB2">
        <w:rPr>
          <w:b w:val="0"/>
          <w:bCs w:val="0"/>
          <w:szCs w:val="24"/>
        </w:rPr>
        <w:t>(a) Waveforms recorded at 18:0</w:t>
      </w:r>
      <w:r>
        <w:rPr>
          <w:b w:val="0"/>
          <w:bCs w:val="0"/>
          <w:szCs w:val="24"/>
        </w:rPr>
        <w:t>0 UTC reveal mortar activities. (b) W</w:t>
      </w:r>
      <w:r w:rsidRPr="00434CB2">
        <w:rPr>
          <w:b w:val="0"/>
          <w:bCs w:val="0"/>
          <w:szCs w:val="24"/>
        </w:rPr>
        <w:t>aveform</w:t>
      </w:r>
      <w:r>
        <w:rPr>
          <w:b w:val="0"/>
          <w:bCs w:val="0"/>
          <w:szCs w:val="24"/>
        </w:rPr>
        <w:t>s</w:t>
      </w:r>
      <w:r w:rsidRPr="00434CB2">
        <w:rPr>
          <w:b w:val="0"/>
          <w:bCs w:val="0"/>
          <w:szCs w:val="24"/>
        </w:rPr>
        <w:t xml:space="preserve"> recor</w:t>
      </w:r>
      <w:r>
        <w:rPr>
          <w:b w:val="0"/>
          <w:bCs w:val="0"/>
          <w:szCs w:val="24"/>
        </w:rPr>
        <w:t xml:space="preserve">ded at 19:00 UTC show the first major explosion at FOBF </w:t>
      </w:r>
      <w:r w:rsidRPr="00434CB2">
        <w:rPr>
          <w:b w:val="0"/>
          <w:bCs w:val="0"/>
          <w:szCs w:val="24"/>
        </w:rPr>
        <w:t xml:space="preserve">with a peak at </w:t>
      </w:r>
      <w:r>
        <w:rPr>
          <w:b w:val="0"/>
          <w:bCs w:val="0"/>
          <w:szCs w:val="24"/>
        </w:rPr>
        <w:t>19:40 UTC</w:t>
      </w:r>
      <w:r w:rsidRPr="00434CB2">
        <w:rPr>
          <w:b w:val="0"/>
          <w:bCs w:val="0"/>
          <w:szCs w:val="24"/>
        </w:rPr>
        <w:t xml:space="preserve">, which was preceded </w:t>
      </w:r>
      <w:r>
        <w:rPr>
          <w:b w:val="0"/>
          <w:bCs w:val="0"/>
          <w:szCs w:val="24"/>
        </w:rPr>
        <w:t xml:space="preserve">and followed </w:t>
      </w:r>
      <w:r w:rsidRPr="00434CB2">
        <w:rPr>
          <w:b w:val="0"/>
          <w:bCs w:val="0"/>
          <w:szCs w:val="24"/>
        </w:rPr>
        <w:t>by smaller explosions. (c) Waveform</w:t>
      </w:r>
      <w:r>
        <w:rPr>
          <w:b w:val="0"/>
          <w:bCs w:val="0"/>
          <w:szCs w:val="24"/>
        </w:rPr>
        <w:t>s</w:t>
      </w:r>
      <w:r w:rsidRPr="00434CB2">
        <w:rPr>
          <w:b w:val="0"/>
          <w:bCs w:val="0"/>
          <w:szCs w:val="24"/>
        </w:rPr>
        <w:t xml:space="preserve"> </w:t>
      </w:r>
      <w:r>
        <w:rPr>
          <w:b w:val="0"/>
          <w:bCs w:val="0"/>
          <w:szCs w:val="24"/>
        </w:rPr>
        <w:t>recorded at 20:00 UTC show</w:t>
      </w:r>
      <w:r w:rsidRPr="00434CB2">
        <w:rPr>
          <w:b w:val="0"/>
          <w:bCs w:val="0"/>
          <w:szCs w:val="24"/>
        </w:rPr>
        <w:t xml:space="preserve"> </w:t>
      </w:r>
      <w:r>
        <w:rPr>
          <w:b w:val="0"/>
          <w:bCs w:val="0"/>
          <w:szCs w:val="24"/>
        </w:rPr>
        <w:t>multiple</w:t>
      </w:r>
      <w:r w:rsidRPr="00434CB2">
        <w:rPr>
          <w:b w:val="0"/>
          <w:bCs w:val="0"/>
          <w:szCs w:val="24"/>
        </w:rPr>
        <w:t xml:space="preserve"> strong explosions</w:t>
      </w:r>
      <w:r>
        <w:rPr>
          <w:b w:val="0"/>
          <w:bCs w:val="0"/>
          <w:szCs w:val="24"/>
        </w:rPr>
        <w:t xml:space="preserve"> at FOBF</w:t>
      </w:r>
      <w:r w:rsidRPr="00434CB2">
        <w:rPr>
          <w:b w:val="0"/>
          <w:bCs w:val="0"/>
          <w:szCs w:val="24"/>
        </w:rPr>
        <w:t xml:space="preserve">. </w:t>
      </w:r>
    </w:p>
    <w:p w14:paraId="5194D452" w14:textId="77777777" w:rsidR="00D77DBF" w:rsidRPr="00D77DBF" w:rsidRDefault="00D77DBF" w:rsidP="00D77DBF">
      <w:pPr>
        <w:pStyle w:val="mycp"/>
        <w:spacing w:after="0" w:line="480" w:lineRule="auto"/>
        <w:rPr>
          <w:b w:val="0"/>
          <w:bCs w:val="0"/>
          <w:szCs w:val="24"/>
        </w:rPr>
      </w:pPr>
    </w:p>
    <w:p w14:paraId="4A0ADAB4" w14:textId="1116A09D" w:rsidR="00D77DBF" w:rsidRDefault="00D77DBF" w:rsidP="00D77DBF">
      <w:pPr>
        <w:pStyle w:val="mycp"/>
        <w:spacing w:after="0" w:line="480" w:lineRule="auto"/>
        <w:rPr>
          <w:b w:val="0"/>
          <w:bCs w:val="0"/>
          <w:color w:val="FF0000"/>
          <w:szCs w:val="24"/>
        </w:rPr>
      </w:pPr>
      <w:r w:rsidRPr="003266B7">
        <w:rPr>
          <w:bCs w:val="0"/>
          <w:szCs w:val="24"/>
        </w:rPr>
        <w:t xml:space="preserve">Figure </w:t>
      </w:r>
      <w:r>
        <w:rPr>
          <w:bCs w:val="0"/>
          <w:color w:val="FF0000"/>
          <w:szCs w:val="24"/>
        </w:rPr>
        <w:t>7</w:t>
      </w:r>
      <w:r w:rsidRPr="004E48A6">
        <w:rPr>
          <w:bCs w:val="0"/>
          <w:color w:val="FF0000"/>
          <w:szCs w:val="24"/>
        </w:rPr>
        <w:t>.</w:t>
      </w:r>
      <w:r w:rsidRPr="004E48A6">
        <w:rPr>
          <w:b w:val="0"/>
          <w:bCs w:val="0"/>
          <w:color w:val="FF0000"/>
          <w:szCs w:val="24"/>
        </w:rPr>
        <w:t xml:space="preserve"> </w:t>
      </w:r>
      <w:r>
        <w:rPr>
          <w:b w:val="0"/>
          <w:bCs w:val="0"/>
          <w:color w:val="FF0000"/>
          <w:szCs w:val="24"/>
        </w:rPr>
        <w:t>Filtered records of vertical-</w:t>
      </w:r>
      <w:r w:rsidRPr="004E48A6">
        <w:rPr>
          <w:b w:val="0"/>
          <w:bCs w:val="0"/>
          <w:color w:val="FF0000"/>
          <w:szCs w:val="24"/>
        </w:rPr>
        <w:t xml:space="preserve">component displacement waveforms </w:t>
      </w:r>
      <w:r>
        <w:rPr>
          <w:b w:val="0"/>
          <w:bCs w:val="0"/>
          <w:color w:val="FF0000"/>
          <w:szCs w:val="24"/>
        </w:rPr>
        <w:t>from</w:t>
      </w:r>
      <w:r w:rsidRPr="004E48A6">
        <w:rPr>
          <w:b w:val="0"/>
          <w:bCs w:val="0"/>
          <w:color w:val="FF0000"/>
          <w:szCs w:val="24"/>
        </w:rPr>
        <w:t xml:space="preserve"> </w:t>
      </w:r>
      <w:r>
        <w:rPr>
          <w:b w:val="0"/>
          <w:bCs w:val="0"/>
          <w:color w:val="FF0000"/>
          <w:szCs w:val="24"/>
        </w:rPr>
        <w:t>twelve</w:t>
      </w:r>
      <w:r w:rsidRPr="004E48A6">
        <w:rPr>
          <w:b w:val="0"/>
          <w:bCs w:val="0"/>
          <w:color w:val="FF0000"/>
          <w:szCs w:val="24"/>
        </w:rPr>
        <w:t xml:space="preserve"> explosions </w:t>
      </w:r>
      <w:r>
        <w:rPr>
          <w:b w:val="0"/>
          <w:bCs w:val="0"/>
          <w:color w:val="FF0000"/>
          <w:szCs w:val="24"/>
        </w:rPr>
        <w:t>of</w:t>
      </w:r>
      <w:r w:rsidRPr="004E48A6">
        <w:rPr>
          <w:b w:val="0"/>
          <w:bCs w:val="0"/>
          <w:color w:val="FF0000"/>
          <w:szCs w:val="24"/>
        </w:rPr>
        <w:t xml:space="preserve"> different sizes that occurred at FOBF and were recorded at BHD between 19:40 UTC and 22:04 </w:t>
      </w:r>
      <w:r>
        <w:rPr>
          <w:b w:val="0"/>
          <w:bCs w:val="0"/>
          <w:color w:val="FF0000"/>
          <w:szCs w:val="24"/>
        </w:rPr>
        <w:t xml:space="preserve">UTC </w:t>
      </w:r>
      <w:r w:rsidRPr="004E48A6">
        <w:rPr>
          <w:b w:val="0"/>
          <w:bCs w:val="0"/>
          <w:color w:val="FF0000"/>
          <w:szCs w:val="24"/>
        </w:rPr>
        <w:t>on 10 October 2006, band-pass</w:t>
      </w:r>
      <w:r>
        <w:rPr>
          <w:b w:val="0"/>
          <w:bCs w:val="0"/>
          <w:color w:val="FF0000"/>
          <w:szCs w:val="24"/>
        </w:rPr>
        <w:t>ed</w:t>
      </w:r>
      <w:r w:rsidRPr="004E48A6">
        <w:rPr>
          <w:b w:val="0"/>
          <w:bCs w:val="0"/>
          <w:color w:val="FF0000"/>
          <w:szCs w:val="24"/>
        </w:rPr>
        <w:t xml:space="preserve"> </w:t>
      </w:r>
      <w:r>
        <w:rPr>
          <w:b w:val="0"/>
          <w:bCs w:val="0"/>
          <w:color w:val="FF0000"/>
          <w:szCs w:val="24"/>
        </w:rPr>
        <w:t>at 1-20</w:t>
      </w:r>
      <w:r w:rsidRPr="004E48A6">
        <w:rPr>
          <w:b w:val="0"/>
          <w:bCs w:val="0"/>
          <w:color w:val="FF0000"/>
          <w:szCs w:val="24"/>
        </w:rPr>
        <w:t xml:space="preserve"> Hz. </w:t>
      </w:r>
      <w:r>
        <w:rPr>
          <w:b w:val="0"/>
          <w:bCs w:val="0"/>
          <w:color w:val="FF0000"/>
          <w:szCs w:val="24"/>
        </w:rPr>
        <w:t xml:space="preserve">The airwaves are the large signals that arrive at about 29 seconds. Each record is normalized in amplitude in the figure, but the signals are ordered from largest to smallest in signal amplitude. The initial large explosion of 19:40 UTC is shown in signal #5. </w:t>
      </w:r>
      <w:r w:rsidRPr="004E48A6">
        <w:rPr>
          <w:b w:val="0"/>
          <w:bCs w:val="0"/>
          <w:color w:val="FF0000"/>
          <w:szCs w:val="24"/>
        </w:rPr>
        <w:t>Note the high similarity between all waveforms</w:t>
      </w:r>
      <w:r>
        <w:rPr>
          <w:b w:val="0"/>
          <w:bCs w:val="0"/>
          <w:color w:val="FF0000"/>
          <w:szCs w:val="24"/>
        </w:rPr>
        <w:t>. Cross-correlation coefficients between the airwave in signal #5 and the airwaves from the other explosions range from 0.48 to 0.97, demonstrating</w:t>
      </w:r>
      <w:r w:rsidRPr="004E48A6">
        <w:rPr>
          <w:b w:val="0"/>
          <w:bCs w:val="0"/>
          <w:color w:val="FF0000"/>
          <w:szCs w:val="24"/>
        </w:rPr>
        <w:t xml:space="preserve"> similar source process</w:t>
      </w:r>
      <w:r>
        <w:rPr>
          <w:b w:val="0"/>
          <w:bCs w:val="0"/>
          <w:color w:val="FF0000"/>
          <w:szCs w:val="24"/>
        </w:rPr>
        <w:t>es</w:t>
      </w:r>
      <w:r w:rsidRPr="004E48A6">
        <w:rPr>
          <w:b w:val="0"/>
          <w:bCs w:val="0"/>
          <w:color w:val="FF0000"/>
          <w:szCs w:val="24"/>
        </w:rPr>
        <w:t xml:space="preserve"> and ray paths from the FOBF explosions </w:t>
      </w:r>
      <w:r>
        <w:rPr>
          <w:b w:val="0"/>
          <w:bCs w:val="0"/>
          <w:color w:val="FF0000"/>
          <w:szCs w:val="24"/>
        </w:rPr>
        <w:t>to station BDF, irrespective of size</w:t>
      </w:r>
      <w:r w:rsidRPr="004E48A6">
        <w:rPr>
          <w:b w:val="0"/>
          <w:bCs w:val="0"/>
          <w:color w:val="FF0000"/>
          <w:szCs w:val="24"/>
        </w:rPr>
        <w:t>.</w:t>
      </w:r>
    </w:p>
    <w:p w14:paraId="7B9128B5" w14:textId="77777777" w:rsidR="00D77DBF" w:rsidRPr="00D77DBF" w:rsidRDefault="00D77DBF" w:rsidP="00D77DBF">
      <w:pPr>
        <w:pStyle w:val="mycp"/>
        <w:spacing w:after="0" w:line="480" w:lineRule="auto"/>
        <w:rPr>
          <w:b w:val="0"/>
          <w:bCs w:val="0"/>
          <w:color w:val="FF0000"/>
          <w:szCs w:val="24"/>
        </w:rPr>
      </w:pPr>
    </w:p>
    <w:p w14:paraId="1D750562" w14:textId="77777777" w:rsidR="00D77DBF" w:rsidRPr="00B61285" w:rsidRDefault="00D77DBF" w:rsidP="00D77DBF">
      <w:pPr>
        <w:pStyle w:val="mycp"/>
        <w:spacing w:after="0" w:line="480" w:lineRule="auto"/>
        <w:rPr>
          <w:b w:val="0"/>
          <w:bCs w:val="0"/>
          <w:color w:val="FF0000"/>
          <w:szCs w:val="24"/>
        </w:rPr>
      </w:pPr>
      <w:r w:rsidRPr="00B61285">
        <w:rPr>
          <w:bCs w:val="0"/>
          <w:color w:val="FF0000"/>
          <w:szCs w:val="24"/>
        </w:rPr>
        <w:t>Figure 8.</w:t>
      </w:r>
      <w:r w:rsidRPr="00B61285">
        <w:rPr>
          <w:b w:val="0"/>
          <w:bCs w:val="0"/>
          <w:color w:val="FF0000"/>
          <w:szCs w:val="24"/>
        </w:rPr>
        <w:t xml:space="preserve"> (a) Vertical</w:t>
      </w:r>
      <w:r>
        <w:rPr>
          <w:b w:val="0"/>
          <w:bCs w:val="0"/>
          <w:color w:val="FF0000"/>
          <w:szCs w:val="24"/>
        </w:rPr>
        <w:t>-component</w:t>
      </w:r>
      <w:r w:rsidRPr="00B61285">
        <w:rPr>
          <w:b w:val="0"/>
          <w:bCs w:val="0"/>
          <w:color w:val="FF0000"/>
          <w:szCs w:val="24"/>
        </w:rPr>
        <w:t xml:space="preserve"> displacemen</w:t>
      </w:r>
      <w:r>
        <w:rPr>
          <w:b w:val="0"/>
          <w:bCs w:val="0"/>
          <w:color w:val="FF0000"/>
          <w:szCs w:val="24"/>
        </w:rPr>
        <w:t>t seismogram of the explosion at</w:t>
      </w:r>
    </w:p>
    <w:p w14:paraId="1C19FF9B" w14:textId="12CF91AD" w:rsidR="00D77DBF" w:rsidRDefault="00D77DBF" w:rsidP="00D77DBF">
      <w:pPr>
        <w:pStyle w:val="mycp"/>
        <w:spacing w:after="0" w:line="480" w:lineRule="auto"/>
        <w:rPr>
          <w:b w:val="0"/>
          <w:bCs w:val="0"/>
          <w:color w:val="FF0000"/>
          <w:szCs w:val="24"/>
        </w:rPr>
      </w:pPr>
      <w:r>
        <w:rPr>
          <w:b w:val="0"/>
          <w:bCs w:val="0"/>
          <w:noProof/>
          <w:color w:val="FF0000"/>
          <w:szCs w:val="24"/>
          <w:lang w:eastAsia="en-US"/>
        </w:rPr>
        <w:t>19:40 UTC at</w:t>
      </w:r>
      <w:r w:rsidRPr="00B61285">
        <w:rPr>
          <w:b w:val="0"/>
          <w:bCs w:val="0"/>
          <w:noProof/>
          <w:color w:val="FF0000"/>
          <w:szCs w:val="24"/>
          <w:lang w:eastAsia="en-US"/>
        </w:rPr>
        <w:t xml:space="preserve"> 10 October 2006. </w:t>
      </w:r>
      <w:r w:rsidRPr="00B61285">
        <w:rPr>
          <w:b w:val="0"/>
          <w:bCs w:val="0"/>
          <w:color w:val="FF0000"/>
          <w:szCs w:val="24"/>
        </w:rPr>
        <w:t xml:space="preserve">Large-amplitude airwaves arrive </w:t>
      </w:r>
      <w:r>
        <w:rPr>
          <w:b w:val="0"/>
          <w:bCs w:val="0"/>
          <w:color w:val="FF0000"/>
          <w:szCs w:val="24"/>
        </w:rPr>
        <w:t>~</w:t>
      </w:r>
      <w:r w:rsidRPr="00B61285">
        <w:rPr>
          <w:b w:val="0"/>
          <w:bCs w:val="0"/>
          <w:color w:val="FF0000"/>
          <w:szCs w:val="24"/>
        </w:rPr>
        <w:t xml:space="preserve">20 s after the </w:t>
      </w:r>
      <w:r>
        <w:rPr>
          <w:b w:val="0"/>
          <w:bCs w:val="0"/>
          <w:color w:val="FF0000"/>
          <w:szCs w:val="24"/>
        </w:rPr>
        <w:t>origin time (shortly before the P-wave arrival)</w:t>
      </w:r>
      <w:r w:rsidRPr="00B61285">
        <w:rPr>
          <w:b w:val="0"/>
          <w:bCs w:val="0"/>
          <w:color w:val="FF0000"/>
          <w:szCs w:val="24"/>
        </w:rPr>
        <w:t xml:space="preserve">. Three horizontal short lines indicate the </w:t>
      </w:r>
      <w:r>
        <w:rPr>
          <w:b w:val="0"/>
          <w:bCs w:val="0"/>
          <w:color w:val="FF0000"/>
          <w:szCs w:val="24"/>
        </w:rPr>
        <w:t>time segments</w:t>
      </w:r>
      <w:r w:rsidRPr="00B61285">
        <w:rPr>
          <w:b w:val="0"/>
          <w:bCs w:val="0"/>
          <w:color w:val="FF0000"/>
          <w:szCs w:val="24"/>
        </w:rPr>
        <w:t xml:space="preserve"> of </w:t>
      </w:r>
      <w:r>
        <w:rPr>
          <w:b w:val="0"/>
          <w:bCs w:val="0"/>
          <w:color w:val="FF0000"/>
          <w:szCs w:val="24"/>
        </w:rPr>
        <w:t xml:space="preserve">a </w:t>
      </w:r>
      <w:r w:rsidRPr="00B61285">
        <w:rPr>
          <w:b w:val="0"/>
          <w:bCs w:val="0"/>
          <w:color w:val="FF0000"/>
          <w:szCs w:val="24"/>
        </w:rPr>
        <w:t>noise window,</w:t>
      </w:r>
      <w:r>
        <w:rPr>
          <w:b w:val="0"/>
          <w:bCs w:val="0"/>
          <w:color w:val="FF0000"/>
          <w:szCs w:val="24"/>
        </w:rPr>
        <w:t xml:space="preserve"> a</w:t>
      </w:r>
      <w:r w:rsidRPr="00B61285">
        <w:rPr>
          <w:b w:val="0"/>
          <w:bCs w:val="0"/>
          <w:color w:val="FF0000"/>
          <w:szCs w:val="24"/>
        </w:rPr>
        <w:t xml:space="preserve"> window around </w:t>
      </w:r>
      <w:r>
        <w:rPr>
          <w:b w:val="0"/>
          <w:bCs w:val="0"/>
          <w:color w:val="FF0000"/>
          <w:szCs w:val="24"/>
        </w:rPr>
        <w:t>the P-</w:t>
      </w:r>
      <w:r w:rsidRPr="00B61285">
        <w:rPr>
          <w:b w:val="0"/>
          <w:bCs w:val="0"/>
          <w:color w:val="FF0000"/>
          <w:szCs w:val="24"/>
        </w:rPr>
        <w:t xml:space="preserve">wave arrival, and a window around </w:t>
      </w:r>
      <w:r>
        <w:rPr>
          <w:b w:val="0"/>
          <w:bCs w:val="0"/>
          <w:color w:val="FF0000"/>
          <w:szCs w:val="24"/>
        </w:rPr>
        <w:t>the airwave</w:t>
      </w:r>
      <w:r w:rsidRPr="00B61285">
        <w:rPr>
          <w:b w:val="0"/>
          <w:bCs w:val="0"/>
          <w:color w:val="FF0000"/>
          <w:szCs w:val="24"/>
        </w:rPr>
        <w:t xml:space="preserve"> arrival. (b) Comparison of </w:t>
      </w:r>
      <w:r>
        <w:rPr>
          <w:b w:val="0"/>
          <w:bCs w:val="0"/>
          <w:color w:val="FF0000"/>
          <w:szCs w:val="24"/>
        </w:rPr>
        <w:t xml:space="preserve">the </w:t>
      </w:r>
      <w:r w:rsidRPr="00B61285">
        <w:rPr>
          <w:b w:val="0"/>
          <w:bCs w:val="0"/>
          <w:color w:val="FF0000"/>
          <w:szCs w:val="24"/>
        </w:rPr>
        <w:t xml:space="preserve">amplitude spectra of the three windowed signals, </w:t>
      </w:r>
      <w:r>
        <w:rPr>
          <w:b w:val="0"/>
          <w:bCs w:val="0"/>
          <w:color w:val="FF0000"/>
          <w:szCs w:val="24"/>
        </w:rPr>
        <w:t xml:space="preserve">with the </w:t>
      </w:r>
      <w:r w:rsidRPr="00B61285">
        <w:rPr>
          <w:b w:val="0"/>
          <w:bCs w:val="0"/>
          <w:color w:val="FF0000"/>
          <w:szCs w:val="24"/>
        </w:rPr>
        <w:t xml:space="preserve">dashed line </w:t>
      </w:r>
      <w:r>
        <w:rPr>
          <w:b w:val="0"/>
          <w:bCs w:val="0"/>
          <w:color w:val="FF0000"/>
          <w:szCs w:val="24"/>
        </w:rPr>
        <w:t>for</w:t>
      </w:r>
      <w:r w:rsidRPr="00B61285">
        <w:rPr>
          <w:b w:val="0"/>
          <w:bCs w:val="0"/>
          <w:color w:val="FF0000"/>
          <w:szCs w:val="24"/>
        </w:rPr>
        <w:t xml:space="preserve"> the noise window,</w:t>
      </w:r>
      <w:r>
        <w:rPr>
          <w:b w:val="0"/>
          <w:bCs w:val="0"/>
          <w:color w:val="FF0000"/>
          <w:szCs w:val="24"/>
        </w:rPr>
        <w:t xml:space="preserve"> the</w:t>
      </w:r>
      <w:r w:rsidRPr="00B61285">
        <w:rPr>
          <w:b w:val="0"/>
          <w:bCs w:val="0"/>
          <w:color w:val="FF0000"/>
          <w:szCs w:val="24"/>
        </w:rPr>
        <w:t xml:space="preserve"> solid line </w:t>
      </w:r>
      <w:r>
        <w:rPr>
          <w:b w:val="0"/>
          <w:bCs w:val="0"/>
          <w:color w:val="FF0000"/>
          <w:szCs w:val="24"/>
        </w:rPr>
        <w:t>for</w:t>
      </w:r>
      <w:r w:rsidRPr="00B61285">
        <w:rPr>
          <w:b w:val="0"/>
          <w:bCs w:val="0"/>
          <w:color w:val="FF0000"/>
          <w:szCs w:val="24"/>
        </w:rPr>
        <w:t xml:space="preserve"> the </w:t>
      </w:r>
      <w:r>
        <w:rPr>
          <w:b w:val="0"/>
          <w:bCs w:val="0"/>
          <w:color w:val="FF0000"/>
          <w:szCs w:val="24"/>
        </w:rPr>
        <w:t>P wave</w:t>
      </w:r>
      <w:r w:rsidRPr="00B61285">
        <w:rPr>
          <w:b w:val="0"/>
          <w:bCs w:val="0"/>
          <w:color w:val="FF0000"/>
          <w:szCs w:val="24"/>
        </w:rPr>
        <w:t xml:space="preserve">, and </w:t>
      </w:r>
      <w:r>
        <w:rPr>
          <w:b w:val="0"/>
          <w:bCs w:val="0"/>
          <w:color w:val="FF0000"/>
          <w:szCs w:val="24"/>
        </w:rPr>
        <w:t xml:space="preserve">the </w:t>
      </w:r>
      <w:r w:rsidRPr="00B61285">
        <w:rPr>
          <w:b w:val="0"/>
          <w:bCs w:val="0"/>
          <w:color w:val="FF0000"/>
          <w:szCs w:val="24"/>
        </w:rPr>
        <w:t xml:space="preserve">dotted line </w:t>
      </w:r>
      <w:r>
        <w:rPr>
          <w:b w:val="0"/>
          <w:bCs w:val="0"/>
          <w:color w:val="FF0000"/>
          <w:szCs w:val="24"/>
        </w:rPr>
        <w:t>for</w:t>
      </w:r>
      <w:r w:rsidRPr="00B61285">
        <w:rPr>
          <w:b w:val="0"/>
          <w:bCs w:val="0"/>
          <w:color w:val="FF0000"/>
          <w:szCs w:val="24"/>
        </w:rPr>
        <w:t xml:space="preserve"> the </w:t>
      </w:r>
      <w:r>
        <w:rPr>
          <w:b w:val="0"/>
          <w:bCs w:val="0"/>
          <w:color w:val="FF0000"/>
          <w:szCs w:val="24"/>
        </w:rPr>
        <w:t>airwave. The airwave</w:t>
      </w:r>
      <w:r w:rsidRPr="00B61285">
        <w:rPr>
          <w:b w:val="0"/>
          <w:bCs w:val="0"/>
          <w:color w:val="FF0000"/>
          <w:szCs w:val="24"/>
        </w:rPr>
        <w:t xml:space="preserve"> spectrum shows a peak at about 5 Hz. </w:t>
      </w:r>
      <w:r>
        <w:rPr>
          <w:b w:val="0"/>
          <w:bCs w:val="0"/>
          <w:color w:val="FF0000"/>
          <w:szCs w:val="24"/>
        </w:rPr>
        <w:t>The P-</w:t>
      </w:r>
      <w:r w:rsidRPr="00B61285">
        <w:rPr>
          <w:b w:val="0"/>
          <w:bCs w:val="0"/>
          <w:color w:val="FF0000"/>
          <w:szCs w:val="24"/>
        </w:rPr>
        <w:t xml:space="preserve">wave </w:t>
      </w:r>
      <w:r>
        <w:rPr>
          <w:b w:val="0"/>
          <w:bCs w:val="0"/>
          <w:color w:val="FF0000"/>
          <w:szCs w:val="24"/>
        </w:rPr>
        <w:t>spectrum</w:t>
      </w:r>
      <w:r w:rsidRPr="00B61285">
        <w:rPr>
          <w:b w:val="0"/>
          <w:bCs w:val="0"/>
          <w:color w:val="FF0000"/>
          <w:szCs w:val="24"/>
        </w:rPr>
        <w:t xml:space="preserve"> </w:t>
      </w:r>
      <w:r>
        <w:rPr>
          <w:b w:val="0"/>
          <w:bCs w:val="0"/>
          <w:color w:val="FF0000"/>
          <w:szCs w:val="24"/>
        </w:rPr>
        <w:t xml:space="preserve">is </w:t>
      </w:r>
      <w:r w:rsidRPr="00B61285">
        <w:rPr>
          <w:b w:val="0"/>
          <w:bCs w:val="0"/>
          <w:color w:val="FF0000"/>
          <w:szCs w:val="24"/>
        </w:rPr>
        <w:t xml:space="preserve">distinguishable from the seismic background </w:t>
      </w:r>
      <w:r>
        <w:rPr>
          <w:b w:val="0"/>
          <w:bCs w:val="0"/>
          <w:color w:val="FF0000"/>
          <w:szCs w:val="24"/>
        </w:rPr>
        <w:t>noise at</w:t>
      </w:r>
      <w:r w:rsidRPr="00B61285">
        <w:rPr>
          <w:b w:val="0"/>
          <w:bCs w:val="0"/>
          <w:color w:val="FF0000"/>
          <w:szCs w:val="24"/>
        </w:rPr>
        <w:t xml:space="preserve"> 1 </w:t>
      </w:r>
      <w:r>
        <w:rPr>
          <w:b w:val="0"/>
          <w:bCs w:val="0"/>
          <w:color w:val="FF0000"/>
          <w:szCs w:val="24"/>
        </w:rPr>
        <w:t>-</w:t>
      </w:r>
      <w:r w:rsidRPr="00B61285">
        <w:rPr>
          <w:b w:val="0"/>
          <w:bCs w:val="0"/>
          <w:color w:val="FF0000"/>
          <w:szCs w:val="24"/>
        </w:rPr>
        <w:t xml:space="preserve"> 3 Hz and </w:t>
      </w:r>
      <w:r>
        <w:rPr>
          <w:b w:val="0"/>
          <w:bCs w:val="0"/>
          <w:color w:val="FF0000"/>
          <w:szCs w:val="24"/>
        </w:rPr>
        <w:t>again</w:t>
      </w:r>
      <w:r w:rsidRPr="00B61285">
        <w:rPr>
          <w:b w:val="0"/>
          <w:bCs w:val="0"/>
          <w:color w:val="FF0000"/>
          <w:szCs w:val="24"/>
        </w:rPr>
        <w:t xml:space="preserve"> at frequencies</w:t>
      </w:r>
      <w:r>
        <w:rPr>
          <w:b w:val="0"/>
          <w:bCs w:val="0"/>
          <w:color w:val="FF0000"/>
          <w:szCs w:val="24"/>
        </w:rPr>
        <w:t xml:space="preserve"> &gt;6 Hz</w:t>
      </w:r>
      <w:r w:rsidRPr="00B61285">
        <w:rPr>
          <w:b w:val="0"/>
          <w:bCs w:val="0"/>
          <w:color w:val="FF0000"/>
          <w:szCs w:val="24"/>
        </w:rPr>
        <w:t>.</w:t>
      </w:r>
    </w:p>
    <w:p w14:paraId="5FFD873F" w14:textId="77777777" w:rsidR="00D77DBF" w:rsidRPr="00D77DBF" w:rsidRDefault="00D77DBF" w:rsidP="00D77DBF">
      <w:pPr>
        <w:pStyle w:val="mycp"/>
        <w:spacing w:after="0" w:line="480" w:lineRule="auto"/>
        <w:rPr>
          <w:b w:val="0"/>
          <w:bCs w:val="0"/>
          <w:color w:val="FF0000"/>
          <w:szCs w:val="24"/>
        </w:rPr>
      </w:pPr>
    </w:p>
    <w:p w14:paraId="760C93FB" w14:textId="2113E053" w:rsidR="00D77DBF" w:rsidRDefault="00D77DBF" w:rsidP="00D77DBF">
      <w:pPr>
        <w:suppressAutoHyphens w:val="0"/>
        <w:spacing w:line="480" w:lineRule="auto"/>
        <w:rPr>
          <w:b/>
          <w:bCs/>
          <w:noProof/>
          <w:color w:val="FF0000"/>
          <w:lang w:eastAsia="en-US"/>
        </w:rPr>
      </w:pPr>
      <w:r w:rsidRPr="004F3E03">
        <w:rPr>
          <w:b/>
          <w:color w:val="FF0000"/>
        </w:rPr>
        <w:t>Figure 9.</w:t>
      </w:r>
      <w:r>
        <w:rPr>
          <w:color w:val="FF0000"/>
        </w:rPr>
        <w:t xml:space="preserve">  Average p</w:t>
      </w:r>
      <w:r w:rsidRPr="004F3E03">
        <w:rPr>
          <w:color w:val="FF0000"/>
        </w:rPr>
        <w:t xml:space="preserve">ower spectral density (PSD) </w:t>
      </w:r>
      <w:r w:rsidRPr="004F3E03">
        <w:rPr>
          <w:color w:val="FF0000"/>
          <w:lang w:eastAsia="en-US"/>
        </w:rPr>
        <w:t>computed for the vertical component of mot</w:t>
      </w:r>
      <w:r>
        <w:rPr>
          <w:color w:val="FF0000"/>
          <w:lang w:eastAsia="en-US"/>
        </w:rPr>
        <w:t>ion recorded at the station BHD</w:t>
      </w:r>
      <w:r w:rsidRPr="004F3E03">
        <w:rPr>
          <w:color w:val="FF0000"/>
          <w:lang w:eastAsia="en-US"/>
        </w:rPr>
        <w:t xml:space="preserve"> </w:t>
      </w:r>
      <w:r>
        <w:rPr>
          <w:color w:val="FF0000"/>
          <w:lang w:eastAsia="en-US"/>
        </w:rPr>
        <w:t>on 9 October 2006 (solid black line) and</w:t>
      </w:r>
      <w:r w:rsidRPr="004F3E03">
        <w:rPr>
          <w:color w:val="FF0000"/>
          <w:lang w:eastAsia="en-US"/>
        </w:rPr>
        <w:t xml:space="preserve"> 10 October 2006</w:t>
      </w:r>
      <w:r>
        <w:rPr>
          <w:color w:val="FF0000"/>
          <w:lang w:eastAsia="en-US"/>
        </w:rPr>
        <w:t xml:space="preserve"> (solid grey line</w:t>
      </w:r>
      <w:r w:rsidRPr="004F3E03">
        <w:rPr>
          <w:color w:val="FF0000"/>
          <w:lang w:eastAsia="en-US"/>
        </w:rPr>
        <w:t xml:space="preserve">). These curves are the average of the </w:t>
      </w:r>
      <w:r>
        <w:rPr>
          <w:color w:val="FF0000"/>
          <w:lang w:eastAsia="en-US"/>
        </w:rPr>
        <w:t xml:space="preserve">24 </w:t>
      </w:r>
      <w:r w:rsidRPr="004F3E03">
        <w:rPr>
          <w:color w:val="FF0000"/>
          <w:lang w:eastAsia="en-US"/>
        </w:rPr>
        <w:t xml:space="preserve">hourly PSDs. Note </w:t>
      </w:r>
      <w:r>
        <w:rPr>
          <w:color w:val="FF0000"/>
          <w:lang w:eastAsia="en-US"/>
        </w:rPr>
        <w:t>that the</w:t>
      </w:r>
      <w:r w:rsidRPr="004F3E03">
        <w:rPr>
          <w:color w:val="FF0000"/>
          <w:lang w:eastAsia="en-US"/>
        </w:rPr>
        <w:t xml:space="preserve"> </w:t>
      </w:r>
      <w:r>
        <w:rPr>
          <w:color w:val="FF0000"/>
          <w:lang w:eastAsia="en-US"/>
        </w:rPr>
        <w:t xml:space="preserve">10 </w:t>
      </w:r>
      <w:r w:rsidRPr="004F3E03">
        <w:rPr>
          <w:color w:val="FF0000"/>
          <w:lang w:eastAsia="en-US"/>
        </w:rPr>
        <w:t xml:space="preserve">October 2006 </w:t>
      </w:r>
      <w:r>
        <w:rPr>
          <w:color w:val="FF0000"/>
          <w:lang w:eastAsia="en-US"/>
        </w:rPr>
        <w:t xml:space="preserve">PSD </w:t>
      </w:r>
      <w:r w:rsidRPr="004F3E03">
        <w:rPr>
          <w:color w:val="FF0000"/>
          <w:lang w:eastAsia="en-US"/>
        </w:rPr>
        <w:t xml:space="preserve">has higher noise levels </w:t>
      </w:r>
      <w:r>
        <w:rPr>
          <w:color w:val="FF0000"/>
          <w:lang w:eastAsia="en-US"/>
        </w:rPr>
        <w:t xml:space="preserve">at high frequencies </w:t>
      </w:r>
      <w:r w:rsidRPr="004F3E03">
        <w:rPr>
          <w:color w:val="FF0000"/>
          <w:lang w:eastAsia="en-US"/>
        </w:rPr>
        <w:t xml:space="preserve">than </w:t>
      </w:r>
      <w:r>
        <w:rPr>
          <w:color w:val="FF0000"/>
          <w:lang w:eastAsia="en-US"/>
        </w:rPr>
        <w:t>the 9 October</w:t>
      </w:r>
      <w:r w:rsidRPr="004F3E03">
        <w:rPr>
          <w:color w:val="FF0000"/>
          <w:lang w:eastAsia="en-US"/>
        </w:rPr>
        <w:t xml:space="preserve"> 2006</w:t>
      </w:r>
      <w:r>
        <w:rPr>
          <w:color w:val="FF0000"/>
          <w:lang w:eastAsia="en-US"/>
        </w:rPr>
        <w:t xml:space="preserve"> PSD does</w:t>
      </w:r>
      <w:r w:rsidRPr="004F3E03">
        <w:rPr>
          <w:color w:val="FF0000"/>
          <w:lang w:eastAsia="en-US"/>
        </w:rPr>
        <w:t xml:space="preserve">, due to </w:t>
      </w:r>
      <w:r>
        <w:rPr>
          <w:color w:val="FF0000"/>
          <w:lang w:eastAsia="en-US"/>
        </w:rPr>
        <w:t>the ammunition depot explosions at</w:t>
      </w:r>
      <w:r w:rsidRPr="004F3E03">
        <w:rPr>
          <w:color w:val="FF0000"/>
          <w:lang w:eastAsia="en-US"/>
        </w:rPr>
        <w:t xml:space="preserve"> FOBF.  The high and low global seismic noise models (thin lines) marked as NHNM and NLNM are from Peterson (1993)</w:t>
      </w:r>
      <w:r>
        <w:rPr>
          <w:color w:val="FF0000"/>
          <w:lang w:eastAsia="en-US"/>
        </w:rPr>
        <w:t xml:space="preserve">. Note the peak in the 10 October spectral energy at a period of about 0.2 s (5 Hz), from the large number of explosions on that day. </w:t>
      </w:r>
    </w:p>
    <w:p w14:paraId="1170F592" w14:textId="77777777" w:rsidR="00D77DBF" w:rsidRPr="00D77DBF" w:rsidRDefault="00D77DBF" w:rsidP="00D77DBF">
      <w:pPr>
        <w:suppressAutoHyphens w:val="0"/>
        <w:spacing w:line="480" w:lineRule="auto"/>
        <w:rPr>
          <w:b/>
          <w:bCs/>
          <w:noProof/>
          <w:color w:val="FF0000"/>
          <w:lang w:eastAsia="en-US"/>
        </w:rPr>
      </w:pPr>
    </w:p>
    <w:p w14:paraId="647425B2" w14:textId="5EE66068" w:rsidR="00D77DBF" w:rsidRDefault="00D77DBF" w:rsidP="00D77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6D78A6">
        <w:rPr>
          <w:b/>
        </w:rPr>
        <w:t xml:space="preserve">Figure </w:t>
      </w:r>
      <w:r>
        <w:rPr>
          <w:b/>
          <w:color w:val="FF0000"/>
        </w:rPr>
        <w:t>10</w:t>
      </w:r>
      <w:r w:rsidRPr="006D78A6">
        <w:rPr>
          <w:b/>
        </w:rPr>
        <w:t>.</w:t>
      </w:r>
      <w:r>
        <w:t xml:space="preserve"> Illustration of the various </w:t>
      </w:r>
      <w:r w:rsidRPr="00434CB2">
        <w:t>type</w:t>
      </w:r>
      <w:r>
        <w:t>s</w:t>
      </w:r>
      <w:r w:rsidRPr="00434CB2">
        <w:t xml:space="preserve"> </w:t>
      </w:r>
      <w:r>
        <w:t>of arrivals that comprise</w:t>
      </w:r>
      <w:r w:rsidRPr="00434CB2">
        <w:t xml:space="preserve"> </w:t>
      </w:r>
      <w:r>
        <w:t>an FOBF</w:t>
      </w:r>
      <w:r w:rsidRPr="00434CB2">
        <w:t xml:space="preserve"> explosion </w:t>
      </w:r>
      <w:r w:rsidRPr="005273C5">
        <w:rPr>
          <w:strike/>
          <w:color w:val="0000FF"/>
        </w:rPr>
        <w:t>waveform</w:t>
      </w:r>
      <w:r>
        <w:t xml:space="preserve"> </w:t>
      </w:r>
      <w:r w:rsidRPr="008C30AD">
        <w:rPr>
          <w:color w:val="FF0000"/>
        </w:rPr>
        <w:t>signal</w:t>
      </w:r>
      <w:r>
        <w:t xml:space="preserve">, including surface waves, </w:t>
      </w:r>
      <w:r>
        <w:rPr>
          <w:color w:val="FF0000"/>
        </w:rPr>
        <w:t>air</w:t>
      </w:r>
      <w:r>
        <w:t xml:space="preserve">-coupled waves, and airwaves, </w:t>
      </w:r>
      <w:r w:rsidRPr="00D17002">
        <w:rPr>
          <w:color w:val="FF0000"/>
        </w:rPr>
        <w:t>isolated using a multiple filter analysis (MFT).</w:t>
      </w:r>
      <w:r>
        <w:t xml:space="preserve"> Numbers on the </w:t>
      </w:r>
      <w:r w:rsidRPr="008C30AD">
        <w:rPr>
          <w:color w:val="FF0000"/>
        </w:rPr>
        <w:t>left</w:t>
      </w:r>
      <w:r>
        <w:t xml:space="preserve"> are the peak amplitudes of each wave type; notice that the </w:t>
      </w:r>
      <w:r>
        <w:rPr>
          <w:color w:val="FF0000"/>
        </w:rPr>
        <w:t>air</w:t>
      </w:r>
      <w:r>
        <w:t>-coupled surface wave has the smallest peak amplitude</w:t>
      </w:r>
      <w:r w:rsidRPr="00434CB2">
        <w:t xml:space="preserve">. (a) </w:t>
      </w:r>
      <w:r>
        <w:t xml:space="preserve">Waveforms </w:t>
      </w:r>
      <w:r w:rsidRPr="00CA25E4">
        <w:rPr>
          <w:color w:val="FF0000"/>
        </w:rPr>
        <w:t>from</w:t>
      </w:r>
      <w:r>
        <w:t xml:space="preserve"> the v</w:t>
      </w:r>
      <w:r w:rsidRPr="00434CB2">
        <w:t xml:space="preserve">ertical-component </w:t>
      </w:r>
      <w:r w:rsidRPr="00D17002">
        <w:rPr>
          <w:color w:val="FF0000"/>
        </w:rPr>
        <w:t>broadband</w:t>
      </w:r>
      <w:r>
        <w:t xml:space="preserve"> </w:t>
      </w:r>
      <w:r w:rsidRPr="00434CB2">
        <w:t xml:space="preserve">seismogram of the </w:t>
      </w:r>
      <w:r w:rsidRPr="00D17002">
        <w:rPr>
          <w:bCs/>
          <w:noProof/>
          <w:color w:val="FF0000"/>
          <w:lang w:eastAsia="en-US"/>
        </w:rPr>
        <w:t>19:40 UTC, 10 October 2006</w:t>
      </w:r>
      <w:r>
        <w:rPr>
          <w:b/>
          <w:bCs/>
          <w:noProof/>
          <w:lang w:eastAsia="en-US"/>
        </w:rPr>
        <w:t xml:space="preserve"> </w:t>
      </w:r>
      <w:r>
        <w:t>explosion. (b) Isolated higher-mode waveform. (c) I</w:t>
      </w:r>
      <w:r w:rsidRPr="00434CB2">
        <w:t>so</w:t>
      </w:r>
      <w:r>
        <w:t xml:space="preserve">lated fundamental mode waveform. (d) Isolated </w:t>
      </w:r>
      <w:r>
        <w:rPr>
          <w:color w:val="FF0000"/>
        </w:rPr>
        <w:t>air</w:t>
      </w:r>
      <w:r>
        <w:t>-coupled surface-wave waveform.  (e) I</w:t>
      </w:r>
      <w:r w:rsidRPr="00434CB2">
        <w:t xml:space="preserve">solated </w:t>
      </w:r>
      <w:r w:rsidRPr="007D0897">
        <w:t>direct non-dispersive</w:t>
      </w:r>
      <w:r>
        <w:t xml:space="preserve"> low-frequency</w:t>
      </w:r>
      <w:r w:rsidRPr="007D0897">
        <w:t xml:space="preserve"> airwave</w:t>
      </w:r>
      <w:r>
        <w:t xml:space="preserve"> waveform. (f) Isolated high-frequency airwaves.</w:t>
      </w:r>
    </w:p>
    <w:p w14:paraId="3106781C" w14:textId="77777777" w:rsidR="00D77DBF" w:rsidRDefault="00D77DBF" w:rsidP="00D77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56D6FC73" w14:textId="77777777" w:rsidR="00D77DBF" w:rsidRPr="00312690" w:rsidRDefault="00D77DBF" w:rsidP="00D77DBF">
      <w:pPr>
        <w:pStyle w:val="mycp"/>
        <w:spacing w:after="0" w:line="480" w:lineRule="auto"/>
        <w:rPr>
          <w:b w:val="0"/>
          <w:strike/>
          <w:color w:val="0000FF"/>
        </w:rPr>
      </w:pPr>
      <w:r w:rsidRPr="005B1DFD">
        <w:rPr>
          <w:bCs w:val="0"/>
          <w:szCs w:val="24"/>
        </w:rPr>
        <w:t xml:space="preserve">Figure </w:t>
      </w:r>
      <w:r>
        <w:rPr>
          <w:bCs w:val="0"/>
          <w:szCs w:val="24"/>
        </w:rPr>
        <w:t>11</w:t>
      </w:r>
      <w:r w:rsidRPr="005B1DFD">
        <w:rPr>
          <w:bCs w:val="0"/>
          <w:szCs w:val="24"/>
        </w:rPr>
        <w:t>.</w:t>
      </w:r>
      <w:r w:rsidRPr="00A5129A">
        <w:rPr>
          <w:b w:val="0"/>
          <w:bCs w:val="0"/>
          <w:szCs w:val="24"/>
        </w:rPr>
        <w:t xml:space="preserve"> </w:t>
      </w:r>
      <w:r>
        <w:rPr>
          <w:b w:val="0"/>
          <w:bCs w:val="0"/>
          <w:szCs w:val="24"/>
        </w:rPr>
        <w:t xml:space="preserve"> </w:t>
      </w:r>
      <w:r w:rsidRPr="00312690">
        <w:rPr>
          <w:b w:val="0"/>
          <w:bCs w:val="0"/>
          <w:strike/>
          <w:color w:val="0000FF"/>
          <w:szCs w:val="24"/>
        </w:rPr>
        <w:t xml:space="preserve">Result of MFT analysis applied to the </w:t>
      </w:r>
      <w:r w:rsidRPr="00312690">
        <w:rPr>
          <w:b w:val="0"/>
          <w:strike/>
          <w:color w:val="0000FF"/>
        </w:rPr>
        <w:t>waveform (a) of the vertical-component seismogram of the 2006:283:19:40 UTC explosion. Contour lines illustrate the amplitude of the signal envelope. At each frequency, four largest maxima of the envelope with squares, circles, triangles, and diamonds symbols are identified. A continuous sequence of the envelope maxima traces the dispersion curves. Curves (b) and (c) are higher and fundamental mode Rayleigh wave peaks that form the dispersion curves, (d) is the dispersed arrival, identified as ground-coupled surface-waves, (e) is the direct non-dispersive low frequency airwave, and (f) are the higher frequency airwave arrivals. Waveforms of (b), (c), (d), (e), and (f) are shown in Figure 8.</w:t>
      </w:r>
    </w:p>
    <w:p w14:paraId="5EBC8680" w14:textId="46172CEE" w:rsidR="00D77DBF" w:rsidRDefault="00D77DBF" w:rsidP="00D77DBF">
      <w:pPr>
        <w:pStyle w:val="mycp"/>
        <w:spacing w:after="0" w:line="480" w:lineRule="auto"/>
        <w:rPr>
          <w:b w:val="0"/>
          <w:color w:val="FF0000"/>
        </w:rPr>
      </w:pPr>
      <w:r w:rsidRPr="00312690">
        <w:rPr>
          <w:b w:val="0"/>
          <w:bCs w:val="0"/>
          <w:color w:val="FF0000"/>
          <w:szCs w:val="24"/>
        </w:rPr>
        <w:t xml:space="preserve">Group velocity dispersion curves of the various signals shown in Figure 10, obtained using an MFT, associated with the explosion at </w:t>
      </w:r>
      <w:r w:rsidRPr="00312690">
        <w:rPr>
          <w:b w:val="0"/>
          <w:bCs w:val="0"/>
          <w:noProof/>
          <w:color w:val="FF0000"/>
          <w:szCs w:val="24"/>
          <w:lang w:eastAsia="en-US"/>
        </w:rPr>
        <w:t>19:40 UTC on 10 October 2006</w:t>
      </w:r>
      <w:r>
        <w:rPr>
          <w:b w:val="0"/>
          <w:color w:val="FF0000"/>
        </w:rPr>
        <w:t>. (B, C</w:t>
      </w:r>
      <w:r w:rsidRPr="00312690">
        <w:rPr>
          <w:b w:val="0"/>
          <w:color w:val="FF0000"/>
        </w:rPr>
        <w:t>) The higher and fundamental mode Rayleigh wave dispersion curves</w:t>
      </w:r>
      <w:r>
        <w:rPr>
          <w:b w:val="0"/>
          <w:color w:val="FF0000"/>
        </w:rPr>
        <w:t>. (D</w:t>
      </w:r>
      <w:r w:rsidRPr="00312690">
        <w:rPr>
          <w:b w:val="0"/>
          <w:color w:val="FF0000"/>
        </w:rPr>
        <w:t>) Dispersion curve for the air-coupled</w:t>
      </w:r>
      <w:r>
        <w:rPr>
          <w:b w:val="0"/>
          <w:color w:val="FF0000"/>
        </w:rPr>
        <w:t xml:space="preserve"> surface-waves. (E, F</w:t>
      </w:r>
      <w:r w:rsidRPr="00312690">
        <w:rPr>
          <w:b w:val="0"/>
          <w:color w:val="FF0000"/>
        </w:rPr>
        <w:t xml:space="preserve">) The non-dispersive low-frequency and high-frequency airwaves. </w:t>
      </w:r>
    </w:p>
    <w:p w14:paraId="58C650B9" w14:textId="77777777" w:rsidR="00D77DBF" w:rsidRPr="00D77DBF" w:rsidRDefault="00D77DBF" w:rsidP="00D77DBF">
      <w:pPr>
        <w:pStyle w:val="mycp"/>
        <w:spacing w:after="0" w:line="480" w:lineRule="auto"/>
        <w:rPr>
          <w:b w:val="0"/>
          <w:color w:val="FF0000"/>
        </w:rPr>
      </w:pPr>
    </w:p>
    <w:p w14:paraId="137DEA61" w14:textId="339C0C0C" w:rsidR="00D77DBF" w:rsidRDefault="00D77DBF" w:rsidP="00D77DBF">
      <w:pPr>
        <w:pStyle w:val="mycp"/>
        <w:spacing w:after="0" w:line="480" w:lineRule="auto"/>
        <w:rPr>
          <w:b w:val="0"/>
          <w:bCs w:val="0"/>
          <w:szCs w:val="24"/>
        </w:rPr>
      </w:pPr>
      <w:r w:rsidRPr="000645F9">
        <w:rPr>
          <w:bCs w:val="0"/>
          <w:szCs w:val="24"/>
        </w:rPr>
        <w:t xml:space="preserve">Figure </w:t>
      </w:r>
      <w:r>
        <w:rPr>
          <w:bCs w:val="0"/>
          <w:color w:val="FF0000"/>
          <w:szCs w:val="24"/>
        </w:rPr>
        <w:t>12</w:t>
      </w:r>
      <w:r w:rsidRPr="000645F9">
        <w:rPr>
          <w:bCs w:val="0"/>
          <w:szCs w:val="24"/>
        </w:rPr>
        <w:t>.</w:t>
      </w:r>
      <w:r w:rsidRPr="00434CB2">
        <w:rPr>
          <w:b w:val="0"/>
          <w:bCs w:val="0"/>
          <w:szCs w:val="24"/>
        </w:rPr>
        <w:t xml:space="preserve"> (a) Vertical-component ground motion time series between 19:</w:t>
      </w:r>
      <w:r>
        <w:rPr>
          <w:b w:val="0"/>
          <w:bCs w:val="0"/>
          <w:szCs w:val="24"/>
        </w:rPr>
        <w:t>22</w:t>
      </w:r>
      <w:r w:rsidRPr="00434CB2">
        <w:rPr>
          <w:b w:val="0"/>
          <w:bCs w:val="0"/>
          <w:szCs w:val="24"/>
        </w:rPr>
        <w:t>:00 and 19:</w:t>
      </w:r>
      <w:r>
        <w:rPr>
          <w:b w:val="0"/>
          <w:bCs w:val="0"/>
          <w:szCs w:val="24"/>
        </w:rPr>
        <w:t xml:space="preserve">37:00 UTC </w:t>
      </w:r>
      <w:r w:rsidRPr="00434CB2">
        <w:rPr>
          <w:b w:val="0"/>
          <w:bCs w:val="0"/>
          <w:szCs w:val="24"/>
        </w:rPr>
        <w:t xml:space="preserve">recorded on </w:t>
      </w:r>
      <w:r>
        <w:rPr>
          <w:b w:val="0"/>
          <w:bCs w:val="0"/>
          <w:szCs w:val="24"/>
        </w:rPr>
        <w:t xml:space="preserve">10 </w:t>
      </w:r>
      <w:r w:rsidRPr="00434CB2">
        <w:rPr>
          <w:b w:val="0"/>
          <w:bCs w:val="0"/>
          <w:szCs w:val="24"/>
        </w:rPr>
        <w:t>October 2006. (b) Short-time z</w:t>
      </w:r>
      <w:r>
        <w:rPr>
          <w:b w:val="0"/>
          <w:bCs w:val="0"/>
          <w:szCs w:val="24"/>
        </w:rPr>
        <w:t xml:space="preserve">ero crossing rate </w:t>
      </w:r>
      <w:r w:rsidRPr="001B5D90">
        <w:rPr>
          <w:b w:val="0"/>
          <w:bCs w:val="0"/>
          <w:color w:val="FF0000"/>
          <w:szCs w:val="24"/>
        </w:rPr>
        <w:t>(ZCR) for the record in (a), which shows the rate at which the signal changes between positive and negative values.</w:t>
      </w:r>
      <w:r>
        <w:rPr>
          <w:b w:val="0"/>
          <w:bCs w:val="0"/>
          <w:szCs w:val="24"/>
        </w:rPr>
        <w:t xml:space="preserve"> </w:t>
      </w:r>
      <w:r w:rsidRPr="00434CB2">
        <w:rPr>
          <w:b w:val="0"/>
          <w:bCs w:val="0"/>
          <w:szCs w:val="24"/>
        </w:rPr>
        <w:t xml:space="preserve">(c) </w:t>
      </w:r>
      <w:r>
        <w:rPr>
          <w:b w:val="0"/>
          <w:bCs w:val="0"/>
          <w:szCs w:val="24"/>
        </w:rPr>
        <w:t>The short-time</w:t>
      </w:r>
      <w:r w:rsidRPr="00434CB2">
        <w:rPr>
          <w:b w:val="0"/>
          <w:bCs w:val="0"/>
          <w:szCs w:val="24"/>
        </w:rPr>
        <w:t xml:space="preserve"> energy</w:t>
      </w:r>
      <w:r>
        <w:rPr>
          <w:b w:val="0"/>
          <w:bCs w:val="0"/>
          <w:szCs w:val="24"/>
        </w:rPr>
        <w:t xml:space="preserve"> (STE)</w:t>
      </w:r>
      <w:r w:rsidRPr="00434CB2">
        <w:rPr>
          <w:b w:val="0"/>
          <w:bCs w:val="0"/>
          <w:szCs w:val="24"/>
        </w:rPr>
        <w:t xml:space="preserve"> for the </w:t>
      </w:r>
      <w:r>
        <w:rPr>
          <w:b w:val="0"/>
          <w:bCs w:val="0"/>
          <w:szCs w:val="24"/>
        </w:rPr>
        <w:t>record</w:t>
      </w:r>
      <w:r w:rsidRPr="00434CB2">
        <w:rPr>
          <w:b w:val="0"/>
          <w:bCs w:val="0"/>
          <w:szCs w:val="24"/>
        </w:rPr>
        <w:t xml:space="preserve"> in </w:t>
      </w:r>
      <w:r w:rsidRPr="001B5D90">
        <w:rPr>
          <w:b w:val="0"/>
          <w:bCs w:val="0"/>
          <w:color w:val="FF0000"/>
          <w:szCs w:val="24"/>
        </w:rPr>
        <w:t>(a), which is the square of the signal magnitude</w:t>
      </w:r>
      <w:r w:rsidRPr="00434CB2">
        <w:rPr>
          <w:b w:val="0"/>
          <w:bCs w:val="0"/>
          <w:szCs w:val="24"/>
        </w:rPr>
        <w:t xml:space="preserve">. </w:t>
      </w:r>
      <w:r>
        <w:rPr>
          <w:b w:val="0"/>
          <w:bCs w:val="0"/>
          <w:szCs w:val="24"/>
        </w:rPr>
        <w:t xml:space="preserve">The waveform </w:t>
      </w:r>
      <w:r w:rsidRPr="001B5D90">
        <w:rPr>
          <w:b w:val="0"/>
          <w:bCs w:val="0"/>
          <w:color w:val="FF0000"/>
          <w:szCs w:val="24"/>
        </w:rPr>
        <w:t>at 19:26:15</w:t>
      </w:r>
      <w:r>
        <w:rPr>
          <w:b w:val="0"/>
          <w:bCs w:val="0"/>
          <w:szCs w:val="24"/>
        </w:rPr>
        <w:t xml:space="preserve"> is an explosion at FOBF, and is characterized by a low short-time zero-crossing rate with a high short-time energy. </w:t>
      </w:r>
      <w:r w:rsidRPr="001E37B4">
        <w:rPr>
          <w:b w:val="0"/>
          <w:bCs w:val="0"/>
          <w:color w:val="FF0000"/>
          <w:szCs w:val="24"/>
        </w:rPr>
        <w:t>The large signals just after 19:20 and</w:t>
      </w:r>
      <w:r>
        <w:rPr>
          <w:b w:val="0"/>
          <w:bCs w:val="0"/>
          <w:szCs w:val="24"/>
        </w:rPr>
        <w:t xml:space="preserve"> just before 19:25 </w:t>
      </w:r>
      <w:r w:rsidRPr="001E37B4">
        <w:rPr>
          <w:b w:val="0"/>
          <w:bCs w:val="0"/>
          <w:color w:val="FF0000"/>
          <w:szCs w:val="24"/>
        </w:rPr>
        <w:t>are</w:t>
      </w:r>
      <w:r>
        <w:rPr>
          <w:b w:val="0"/>
          <w:bCs w:val="0"/>
          <w:szCs w:val="24"/>
        </w:rPr>
        <w:t xml:space="preserve"> likely </w:t>
      </w:r>
      <w:r w:rsidRPr="00AE4726">
        <w:rPr>
          <w:b w:val="0"/>
          <w:bCs w:val="0"/>
          <w:strike/>
          <w:color w:val="0000FF"/>
          <w:szCs w:val="24"/>
        </w:rPr>
        <w:t>to be</w:t>
      </w:r>
      <w:r>
        <w:rPr>
          <w:b w:val="0"/>
          <w:bCs w:val="0"/>
          <w:szCs w:val="24"/>
        </w:rPr>
        <w:t xml:space="preserve"> </w:t>
      </w:r>
      <w:r w:rsidRPr="00AE4726">
        <w:rPr>
          <w:b w:val="0"/>
          <w:bCs w:val="0"/>
          <w:color w:val="FF0000"/>
          <w:szCs w:val="24"/>
        </w:rPr>
        <w:t>to have been</w:t>
      </w:r>
      <w:r>
        <w:rPr>
          <w:b w:val="0"/>
          <w:bCs w:val="0"/>
          <w:szCs w:val="24"/>
        </w:rPr>
        <w:t xml:space="preserve"> mortar </w:t>
      </w:r>
      <w:r w:rsidRPr="001E37B4">
        <w:rPr>
          <w:b w:val="0"/>
          <w:bCs w:val="0"/>
          <w:color w:val="FF0000"/>
          <w:szCs w:val="24"/>
        </w:rPr>
        <w:t>blasts</w:t>
      </w:r>
      <w:r>
        <w:rPr>
          <w:b w:val="0"/>
          <w:bCs w:val="0"/>
          <w:szCs w:val="24"/>
        </w:rPr>
        <w:t xml:space="preserve">, characterized by both high zero-crossing </w:t>
      </w:r>
      <w:r w:rsidRPr="001E37B4">
        <w:rPr>
          <w:b w:val="0"/>
          <w:bCs w:val="0"/>
          <w:color w:val="FF0000"/>
          <w:szCs w:val="24"/>
        </w:rPr>
        <w:t>rates</w:t>
      </w:r>
      <w:r>
        <w:rPr>
          <w:b w:val="0"/>
          <w:bCs w:val="0"/>
          <w:szCs w:val="24"/>
        </w:rPr>
        <w:t xml:space="preserve"> and high short-time energy.</w:t>
      </w:r>
    </w:p>
    <w:p w14:paraId="207587B3" w14:textId="77777777" w:rsidR="00D77DBF" w:rsidRPr="00D77DBF" w:rsidRDefault="00D77DBF" w:rsidP="00D77DBF">
      <w:pPr>
        <w:pStyle w:val="mycp"/>
        <w:spacing w:after="0" w:line="480" w:lineRule="auto"/>
        <w:rPr>
          <w:b w:val="0"/>
          <w:bCs w:val="0"/>
          <w:szCs w:val="24"/>
        </w:rPr>
      </w:pPr>
    </w:p>
    <w:p w14:paraId="35758D11" w14:textId="60F03106" w:rsidR="00D77DBF" w:rsidRDefault="00D77DBF" w:rsidP="00D77DBF">
      <w:pPr>
        <w:pStyle w:val="mycp"/>
        <w:spacing w:after="0" w:line="480" w:lineRule="auto"/>
        <w:rPr>
          <w:b w:val="0"/>
          <w:bCs w:val="0"/>
          <w:szCs w:val="24"/>
        </w:rPr>
      </w:pPr>
      <w:r w:rsidRPr="00911B30">
        <w:rPr>
          <w:bCs w:val="0"/>
          <w:szCs w:val="24"/>
        </w:rPr>
        <w:t xml:space="preserve">Figure </w:t>
      </w:r>
      <w:r>
        <w:rPr>
          <w:bCs w:val="0"/>
          <w:color w:val="FF0000"/>
          <w:szCs w:val="24"/>
        </w:rPr>
        <w:t>13</w:t>
      </w:r>
      <w:r w:rsidRPr="00911B30">
        <w:rPr>
          <w:bCs w:val="0"/>
          <w:szCs w:val="24"/>
        </w:rPr>
        <w:t>.</w:t>
      </w:r>
      <w:r w:rsidRPr="00434CB2">
        <w:rPr>
          <w:b w:val="0"/>
          <w:bCs w:val="0"/>
          <w:szCs w:val="24"/>
        </w:rPr>
        <w:t xml:space="preserve">  (a) Vertical-component ground motion time series between 19:</w:t>
      </w:r>
      <w:r>
        <w:rPr>
          <w:b w:val="0"/>
          <w:bCs w:val="0"/>
          <w:szCs w:val="24"/>
        </w:rPr>
        <w:t>48</w:t>
      </w:r>
      <w:r w:rsidRPr="00434CB2">
        <w:rPr>
          <w:b w:val="0"/>
          <w:bCs w:val="0"/>
          <w:szCs w:val="24"/>
        </w:rPr>
        <w:t xml:space="preserve">:00 and </w:t>
      </w:r>
      <w:r>
        <w:rPr>
          <w:b w:val="0"/>
          <w:bCs w:val="0"/>
          <w:szCs w:val="24"/>
        </w:rPr>
        <w:t>20</w:t>
      </w:r>
      <w:r w:rsidRPr="00434CB2">
        <w:rPr>
          <w:b w:val="0"/>
          <w:bCs w:val="0"/>
          <w:szCs w:val="24"/>
        </w:rPr>
        <w:t>:</w:t>
      </w:r>
      <w:r>
        <w:rPr>
          <w:b w:val="0"/>
          <w:bCs w:val="0"/>
          <w:szCs w:val="24"/>
        </w:rPr>
        <w:t xml:space="preserve">03:00 UTC </w:t>
      </w:r>
      <w:r w:rsidRPr="00434CB2">
        <w:rPr>
          <w:b w:val="0"/>
          <w:bCs w:val="0"/>
          <w:szCs w:val="24"/>
        </w:rPr>
        <w:t xml:space="preserve">recorded on </w:t>
      </w:r>
      <w:r>
        <w:rPr>
          <w:b w:val="0"/>
          <w:bCs w:val="0"/>
          <w:szCs w:val="24"/>
        </w:rPr>
        <w:t xml:space="preserve">10 October 2006. (b, </w:t>
      </w:r>
      <w:r w:rsidRPr="00434CB2">
        <w:rPr>
          <w:b w:val="0"/>
          <w:bCs w:val="0"/>
          <w:szCs w:val="24"/>
        </w:rPr>
        <w:t>c)</w:t>
      </w:r>
      <w:r>
        <w:rPr>
          <w:b w:val="0"/>
          <w:bCs w:val="0"/>
          <w:szCs w:val="24"/>
        </w:rPr>
        <w:t xml:space="preserve"> Short-time zero crossing rate </w:t>
      </w:r>
      <w:r w:rsidRPr="00434CB2">
        <w:rPr>
          <w:b w:val="0"/>
          <w:bCs w:val="0"/>
          <w:szCs w:val="24"/>
        </w:rPr>
        <w:t>and short-time energy, respectively</w:t>
      </w:r>
      <w:r>
        <w:rPr>
          <w:b w:val="0"/>
          <w:bCs w:val="0"/>
          <w:szCs w:val="24"/>
        </w:rPr>
        <w:t>,</w:t>
      </w:r>
      <w:r w:rsidRPr="00434CB2">
        <w:rPr>
          <w:b w:val="0"/>
          <w:bCs w:val="0"/>
          <w:szCs w:val="24"/>
        </w:rPr>
        <w:t xml:space="preserve"> for the time window in (a).</w:t>
      </w:r>
      <w:r>
        <w:rPr>
          <w:b w:val="0"/>
          <w:bCs w:val="0"/>
          <w:szCs w:val="24"/>
        </w:rPr>
        <w:t xml:space="preserve"> The signal ~</w:t>
      </w:r>
      <w:r w:rsidRPr="001E37B4">
        <w:rPr>
          <w:b w:val="0"/>
          <w:bCs w:val="0"/>
          <w:color w:val="FF0000"/>
          <w:szCs w:val="24"/>
        </w:rPr>
        <w:t>20:01</w:t>
      </w:r>
      <w:r>
        <w:rPr>
          <w:b w:val="0"/>
          <w:bCs w:val="0"/>
          <w:szCs w:val="24"/>
        </w:rPr>
        <w:t xml:space="preserve"> has an anomalously high short-time zero crossing rate but low short-time energy, which is characteristic of a helicopter emitting high-frequency energy. </w:t>
      </w:r>
    </w:p>
    <w:p w14:paraId="65F425BA" w14:textId="77777777" w:rsidR="00D77DBF" w:rsidRPr="00D77DBF" w:rsidRDefault="00D77DBF" w:rsidP="00D77DBF">
      <w:pPr>
        <w:pStyle w:val="mycp"/>
        <w:spacing w:after="0" w:line="480" w:lineRule="auto"/>
        <w:rPr>
          <w:b w:val="0"/>
          <w:bCs w:val="0"/>
          <w:szCs w:val="24"/>
        </w:rPr>
      </w:pPr>
    </w:p>
    <w:p w14:paraId="7898DA95" w14:textId="62696315" w:rsidR="00D77DBF" w:rsidRDefault="00D77DBF" w:rsidP="00D77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FF0000"/>
        </w:rPr>
      </w:pPr>
      <w:r w:rsidRPr="00B95193">
        <w:rPr>
          <w:b/>
          <w:bCs/>
        </w:rPr>
        <w:t>Figure 1</w:t>
      </w:r>
      <w:r>
        <w:rPr>
          <w:b/>
          <w:bCs/>
          <w:color w:val="FF0000"/>
        </w:rPr>
        <w:t>4</w:t>
      </w:r>
      <w:r w:rsidRPr="00B95193">
        <w:rPr>
          <w:b/>
          <w:bCs/>
        </w:rPr>
        <w:t>.</w:t>
      </w:r>
      <w:r>
        <w:rPr>
          <w:bCs/>
        </w:rPr>
        <w:t xml:space="preserve">  (</w:t>
      </w:r>
      <w:r w:rsidR="00434F53">
        <w:rPr>
          <w:bCs/>
          <w:color w:val="FF0000"/>
        </w:rPr>
        <w:t>a</w:t>
      </w:r>
      <w:r w:rsidRPr="002E510E">
        <w:rPr>
          <w:bCs/>
        </w:rPr>
        <w:t>) Vertical-component seismogram for the time window between ~19:22:00 and 19:37:00</w:t>
      </w:r>
      <w:r>
        <w:rPr>
          <w:bCs/>
        </w:rPr>
        <w:t xml:space="preserve"> UTC</w:t>
      </w:r>
      <w:r w:rsidRPr="002E510E">
        <w:rPr>
          <w:bCs/>
        </w:rPr>
        <w:t xml:space="preserve"> </w:t>
      </w:r>
      <w:r w:rsidRPr="00006707">
        <w:rPr>
          <w:bCs/>
          <w:color w:val="FF0000"/>
        </w:rPr>
        <w:t>on</w:t>
      </w:r>
      <w:r>
        <w:rPr>
          <w:bCs/>
        </w:rPr>
        <w:t xml:space="preserve"> 10 October 2006, which is the same </w:t>
      </w:r>
      <w:r w:rsidRPr="00006707">
        <w:rPr>
          <w:bCs/>
          <w:color w:val="FF0000"/>
        </w:rPr>
        <w:t>as in</w:t>
      </w:r>
      <w:r>
        <w:rPr>
          <w:bCs/>
        </w:rPr>
        <w:t xml:space="preserve"> Figure </w:t>
      </w:r>
      <w:r>
        <w:rPr>
          <w:bCs/>
          <w:color w:val="FF0000"/>
        </w:rPr>
        <w:t>12</w:t>
      </w:r>
      <w:r>
        <w:rPr>
          <w:bCs/>
        </w:rPr>
        <w:t>. (</w:t>
      </w:r>
      <w:r w:rsidR="00434F53">
        <w:rPr>
          <w:bCs/>
          <w:color w:val="FF0000"/>
        </w:rPr>
        <w:t>b</w:t>
      </w:r>
      <w:r>
        <w:rPr>
          <w:bCs/>
        </w:rPr>
        <w:t>) C</w:t>
      </w:r>
      <w:r w:rsidRPr="002E510E">
        <w:rPr>
          <w:bCs/>
        </w:rPr>
        <w:t>orresponding spectrogram</w:t>
      </w:r>
      <w:r>
        <w:rPr>
          <w:bCs/>
        </w:rPr>
        <w:t xml:space="preserve">, </w:t>
      </w:r>
      <w:r w:rsidRPr="006D543A">
        <w:rPr>
          <w:bCs/>
          <w:color w:val="FF0000"/>
        </w:rPr>
        <w:t>which is the power spectral density (PSD) in decibels normalized so that 0 dB is the maximum.</w:t>
      </w:r>
      <w:r w:rsidRPr="002E510E">
        <w:rPr>
          <w:bCs/>
        </w:rPr>
        <w:t xml:space="preserve"> A variety of signals are shown that are probably produced by mortar activity, projectile detonation, explosions, and airborne vehicles. High-intensity energy at frequencies of &gt; 8 Hz is indicative of mortar activity; energy at 5 Hz corresponds to explosions, energy of 1 - 3 Hz is related to projectiles, and the continuous bands</w:t>
      </w:r>
      <w:r>
        <w:rPr>
          <w:bCs/>
        </w:rPr>
        <w:t xml:space="preserve"> that start high at ~22</w:t>
      </w:r>
      <w:r w:rsidRPr="002E510E">
        <w:rPr>
          <w:bCs/>
        </w:rPr>
        <w:t xml:space="preserve"> Hz </w:t>
      </w:r>
      <w:r>
        <w:rPr>
          <w:bCs/>
        </w:rPr>
        <w:t>at about 19:31 and drop low to ~17 Hz after ~19:33</w:t>
      </w:r>
      <w:r w:rsidRPr="002E510E">
        <w:rPr>
          <w:bCs/>
        </w:rPr>
        <w:t xml:space="preserve"> </w:t>
      </w:r>
      <w:r>
        <w:rPr>
          <w:bCs/>
        </w:rPr>
        <w:t xml:space="preserve">(Label “1”) </w:t>
      </w:r>
      <w:r w:rsidRPr="002E510E">
        <w:rPr>
          <w:bCs/>
        </w:rPr>
        <w:t>show the characteristic Doppler shift seen in flying helicopters and other airborne vehicle</w:t>
      </w:r>
      <w:r>
        <w:rPr>
          <w:bCs/>
        </w:rPr>
        <w:t>s</w:t>
      </w:r>
      <w:r>
        <w:t xml:space="preserve">. </w:t>
      </w:r>
      <w:r w:rsidRPr="006D543A">
        <w:rPr>
          <w:color w:val="FF0000"/>
        </w:rPr>
        <w:t>In this case, the first overtone</w:t>
      </w:r>
      <w:r>
        <w:rPr>
          <w:color w:val="FF0000"/>
        </w:rPr>
        <w:t xml:space="preserve"> (Label “2”)</w:t>
      </w:r>
      <w:r w:rsidRPr="006D543A">
        <w:rPr>
          <w:color w:val="FF0000"/>
        </w:rPr>
        <w:t xml:space="preserve"> is more easily observed, which can be seen emerging at around 19:27:30 at 44 Hz (Label “A”) and dropping to 34 Hz by 19:32 UTC (Label “B”).</w:t>
      </w:r>
      <w:r w:rsidRPr="00441D40">
        <w:t xml:space="preserve"> </w:t>
      </w:r>
      <w:r w:rsidRPr="006D543A">
        <w:rPr>
          <w:color w:val="FF0000"/>
        </w:rPr>
        <w:t>The gray scale to the right indicates the strength of the various signals delineated by the variations in their amplitude and frequency with time.</w:t>
      </w:r>
    </w:p>
    <w:p w14:paraId="3E6342E9" w14:textId="77777777" w:rsidR="00D77DBF" w:rsidRPr="00D77DBF" w:rsidRDefault="00D77DBF" w:rsidP="00D77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FF0000"/>
        </w:rPr>
      </w:pPr>
    </w:p>
    <w:p w14:paraId="7A474039" w14:textId="4E24844E" w:rsidR="00D77DBF" w:rsidRDefault="00D77DBF" w:rsidP="00D77DBF">
      <w:pPr>
        <w:suppressAutoHyphens w:val="0"/>
        <w:spacing w:line="480" w:lineRule="auto"/>
        <w:rPr>
          <w:rFonts w:ascii="Times New Roman PS" w:eastAsia="Arial" w:hAnsi="Times New Roman PS"/>
          <w:noProof/>
          <w:color w:val="FF0000"/>
          <w:lang w:eastAsia="en-US"/>
        </w:rPr>
      </w:pPr>
      <w:r w:rsidRPr="00501407">
        <w:rPr>
          <w:b/>
          <w:bCs/>
        </w:rPr>
        <w:t>Figure 1</w:t>
      </w:r>
      <w:r>
        <w:rPr>
          <w:b/>
          <w:bCs/>
          <w:color w:val="FF0000"/>
        </w:rPr>
        <w:t>5</w:t>
      </w:r>
      <w:r w:rsidRPr="00501407">
        <w:rPr>
          <w:b/>
          <w:bCs/>
        </w:rPr>
        <w:t>.</w:t>
      </w:r>
      <w:r>
        <w:rPr>
          <w:bCs/>
        </w:rPr>
        <w:t xml:space="preserve">  (</w:t>
      </w:r>
      <w:r w:rsidR="00434F53">
        <w:rPr>
          <w:bCs/>
          <w:color w:val="FF0000"/>
        </w:rPr>
        <w:t>a</w:t>
      </w:r>
      <w:r w:rsidRPr="002E510E">
        <w:rPr>
          <w:bCs/>
        </w:rPr>
        <w:t>) Vertical-component seismogram for t</w:t>
      </w:r>
      <w:r>
        <w:rPr>
          <w:bCs/>
        </w:rPr>
        <w:t xml:space="preserve">he time window between ~19:48 and 20:03 UTC </w:t>
      </w:r>
      <w:r w:rsidRPr="006D543A">
        <w:rPr>
          <w:bCs/>
          <w:color w:val="FF0000"/>
        </w:rPr>
        <w:t>on</w:t>
      </w:r>
      <w:r>
        <w:rPr>
          <w:bCs/>
        </w:rPr>
        <w:t xml:space="preserve"> 10 October</w:t>
      </w:r>
      <w:r w:rsidRPr="002E510E">
        <w:rPr>
          <w:bCs/>
        </w:rPr>
        <w:t xml:space="preserve"> 2006</w:t>
      </w:r>
      <w:r>
        <w:rPr>
          <w:bCs/>
        </w:rPr>
        <w:t xml:space="preserve">, the same time period as Figure </w:t>
      </w:r>
      <w:r>
        <w:rPr>
          <w:bCs/>
          <w:color w:val="FF0000"/>
        </w:rPr>
        <w:t>13</w:t>
      </w:r>
      <w:r>
        <w:rPr>
          <w:bCs/>
        </w:rPr>
        <w:t>. (b) C</w:t>
      </w:r>
      <w:r w:rsidRPr="002E510E">
        <w:rPr>
          <w:bCs/>
        </w:rPr>
        <w:t>orresponding spectrogram. High-intensity energy at</w:t>
      </w:r>
      <w:r>
        <w:rPr>
          <w:bCs/>
        </w:rPr>
        <w:t xml:space="preserve"> ~5 Hz is related to explosions.</w:t>
      </w:r>
      <w:r w:rsidRPr="002E510E">
        <w:rPr>
          <w:bCs/>
        </w:rPr>
        <w:t xml:space="preserve"> </w:t>
      </w:r>
      <w:r>
        <w:rPr>
          <w:bCs/>
        </w:rPr>
        <w:t xml:space="preserve">As with Figure </w:t>
      </w:r>
      <w:r>
        <w:rPr>
          <w:bCs/>
          <w:color w:val="FF0000"/>
        </w:rPr>
        <w:t>13</w:t>
      </w:r>
      <w:r>
        <w:rPr>
          <w:bCs/>
        </w:rPr>
        <w:t>, this record shows a Doppler-shifted signal (at ~20:00-20:02) that is likely associated with a flying projectile or helicopter. In this case the dominant frequency is ~12 Hz (Label “1”), with three overtones observed at ~24 Hz (Label “2”), 36 Hz (Label “3”), and 48 Hz (Label “4:” just the lower-frequency tail of the highest of these overtones is observed).</w:t>
      </w:r>
      <w:r w:rsidRPr="002E510E">
        <w:rPr>
          <w:bCs/>
        </w:rPr>
        <w:t xml:space="preserve"> </w:t>
      </w:r>
      <w:r w:rsidRPr="008327C5">
        <w:rPr>
          <w:bCs/>
          <w:color w:val="FF0000"/>
        </w:rPr>
        <w:t xml:space="preserve">Letters A and B </w:t>
      </w:r>
      <w:r>
        <w:rPr>
          <w:bCs/>
          <w:color w:val="FF0000"/>
        </w:rPr>
        <w:t>mark the high ~38 Hz and low ~27</w:t>
      </w:r>
      <w:r w:rsidRPr="008327C5">
        <w:rPr>
          <w:bCs/>
          <w:color w:val="FF0000"/>
        </w:rPr>
        <w:t xml:space="preserve"> Hz frequencies of the Doppler-shifted spectrum of the second overtone.</w:t>
      </w:r>
    </w:p>
    <w:p w14:paraId="09314F76" w14:textId="77777777" w:rsidR="00D77DBF" w:rsidRPr="00D77DBF" w:rsidRDefault="00D77DBF" w:rsidP="00D77DBF">
      <w:pPr>
        <w:suppressAutoHyphens w:val="0"/>
        <w:spacing w:line="480" w:lineRule="auto"/>
        <w:rPr>
          <w:rFonts w:ascii="Times New Roman PS" w:eastAsia="Arial" w:hAnsi="Times New Roman PS"/>
          <w:noProof/>
          <w:color w:val="FF0000"/>
          <w:lang w:eastAsia="en-US"/>
        </w:rPr>
      </w:pPr>
    </w:p>
    <w:p w14:paraId="1A77BDE0" w14:textId="77777777" w:rsidR="00D77DBF" w:rsidRPr="009E2CC8" w:rsidRDefault="00D77DBF" w:rsidP="00D77DBF">
      <w:pPr>
        <w:pStyle w:val="BodyText"/>
        <w:spacing w:after="0" w:line="480" w:lineRule="auto"/>
        <w:jc w:val="both"/>
        <w:rPr>
          <w:color w:val="FF0000"/>
        </w:rPr>
      </w:pPr>
      <w:r w:rsidRPr="00CC76B4">
        <w:rPr>
          <w:b/>
        </w:rPr>
        <w:t>Figure 1</w:t>
      </w:r>
      <w:r>
        <w:rPr>
          <w:b/>
          <w:color w:val="FF0000"/>
        </w:rPr>
        <w:t>6</w:t>
      </w:r>
      <w:r w:rsidRPr="00CC76B4">
        <w:rPr>
          <w:b/>
        </w:rPr>
        <w:t>.</w:t>
      </w:r>
      <w:r w:rsidRPr="00434CB2">
        <w:t xml:space="preserve">  (a) Vertical-component ground motion time </w:t>
      </w:r>
      <w:r w:rsidRPr="002240DB">
        <w:rPr>
          <w:strike/>
          <w:color w:val="0000FF"/>
        </w:rPr>
        <w:t>series</w:t>
      </w:r>
      <w:r>
        <w:t xml:space="preserve"> </w:t>
      </w:r>
      <w:r w:rsidRPr="002240DB">
        <w:rPr>
          <w:color w:val="FF0000"/>
        </w:rPr>
        <w:t>window</w:t>
      </w:r>
      <w:r w:rsidRPr="00434CB2">
        <w:t xml:space="preserve"> between 19:</w:t>
      </w:r>
      <w:r>
        <w:t>35</w:t>
      </w:r>
      <w:r w:rsidRPr="00434CB2">
        <w:t xml:space="preserve">:00 and </w:t>
      </w:r>
      <w:r>
        <w:t>19</w:t>
      </w:r>
      <w:r w:rsidRPr="00434CB2">
        <w:t>:</w:t>
      </w:r>
      <w:r>
        <w:t>45</w:t>
      </w:r>
      <w:r w:rsidRPr="00434CB2">
        <w:t xml:space="preserve">:00 UTC </w:t>
      </w:r>
      <w:r w:rsidRPr="002240DB">
        <w:rPr>
          <w:strike/>
          <w:color w:val="0000FF"/>
        </w:rPr>
        <w:t>(22:35 and 22:45 local time)</w:t>
      </w:r>
      <w:r w:rsidRPr="00434CB2">
        <w:t xml:space="preserve"> recorded on </w:t>
      </w:r>
      <w:r>
        <w:t xml:space="preserve">10 </w:t>
      </w:r>
      <w:r w:rsidRPr="00434CB2">
        <w:t xml:space="preserve">October </w:t>
      </w:r>
      <w:r>
        <w:t xml:space="preserve">2006. </w:t>
      </w:r>
      <w:r w:rsidRPr="002240DB">
        <w:rPr>
          <w:color w:val="FF0000"/>
        </w:rPr>
        <w:t xml:space="preserve">This time window falls between </w:t>
      </w:r>
      <w:r>
        <w:rPr>
          <w:color w:val="FF0000"/>
        </w:rPr>
        <w:t xml:space="preserve">the times shown in </w:t>
      </w:r>
      <w:r w:rsidRPr="002240DB">
        <w:rPr>
          <w:color w:val="FF0000"/>
        </w:rPr>
        <w:t xml:space="preserve">Figures 13 and 14, </w:t>
      </w:r>
      <w:r>
        <w:rPr>
          <w:color w:val="FF0000"/>
        </w:rPr>
        <w:t>showing</w:t>
      </w:r>
      <w:r w:rsidRPr="002240DB">
        <w:rPr>
          <w:color w:val="FF0000"/>
        </w:rPr>
        <w:t xml:space="preserve"> </w:t>
      </w:r>
      <w:r>
        <w:rPr>
          <w:color w:val="FF0000"/>
        </w:rPr>
        <w:t>the main blast at the FOBF</w:t>
      </w:r>
      <w:r w:rsidRPr="002240DB">
        <w:rPr>
          <w:color w:val="FF0000"/>
        </w:rPr>
        <w:t xml:space="preserve"> just after 19:40 UTC.</w:t>
      </w:r>
      <w:r>
        <w:t xml:space="preserve"> (b) </w:t>
      </w:r>
      <w:r w:rsidRPr="009E2CC8">
        <w:rPr>
          <w:strike/>
          <w:color w:val="0000FF"/>
        </w:rPr>
        <w:t>(c) Short-time zero-crossing rate, and short-time energy, respectively for the time window in (a). The signal ~19:37 has an anomalously high short-time zero crossing rate but low short-time energy, which is characteristic of a helicopter emitting high-frequency energy, while signal at 19:40 has low short-time zero crossing rate but high short term energy, which indicates an impulsive source, (d)</w:t>
      </w:r>
      <w:r>
        <w:rPr>
          <w:color w:val="FF0000"/>
        </w:rPr>
        <w:t xml:space="preserve"> </w:t>
      </w:r>
      <w:r w:rsidRPr="00211072">
        <w:t>Corresponding spectrogram.</w:t>
      </w:r>
      <w:r>
        <w:t xml:space="preserve"> </w:t>
      </w:r>
      <w:r w:rsidRPr="009E2CC8">
        <w:rPr>
          <w:color w:val="FF0000"/>
        </w:rPr>
        <w:t>This blast</w:t>
      </w:r>
      <w:r>
        <w:rPr>
          <w:color w:val="FF0000"/>
        </w:rPr>
        <w:t>, which</w:t>
      </w:r>
      <w:r w:rsidRPr="009E2CC8">
        <w:rPr>
          <w:color w:val="FF0000"/>
        </w:rPr>
        <w:t xml:space="preserve"> is significantly larger than any of the signals that arrive before it</w:t>
      </w:r>
      <w:r>
        <w:t xml:space="preserve">, </w:t>
      </w:r>
      <w:r>
        <w:rPr>
          <w:color w:val="FF0000"/>
        </w:rPr>
        <w:t>has</w:t>
      </w:r>
      <w:r w:rsidRPr="009E2CC8">
        <w:rPr>
          <w:color w:val="FF0000"/>
        </w:rPr>
        <w:t xml:space="preserve"> high-intensity energy </w:t>
      </w:r>
      <w:r>
        <w:rPr>
          <w:color w:val="FF0000"/>
        </w:rPr>
        <w:t>over a range of</w:t>
      </w:r>
      <w:r w:rsidRPr="009E2CC8">
        <w:rPr>
          <w:color w:val="FF0000"/>
        </w:rPr>
        <w:t xml:space="preserve"> frequencies </w:t>
      </w:r>
      <w:r>
        <w:rPr>
          <w:color w:val="FF0000"/>
        </w:rPr>
        <w:t>that peak at around</w:t>
      </w:r>
      <w:r w:rsidRPr="009E2CC8">
        <w:rPr>
          <w:color w:val="FF0000"/>
        </w:rPr>
        <w:t xml:space="preserve"> ~5 Hz.</w:t>
      </w:r>
      <w:r>
        <w:rPr>
          <w:color w:val="FF0000"/>
        </w:rPr>
        <w:t xml:space="preserve"> In addition, a variety of Doppler-shifted are seen in the minutes leading up to and even following the main blast, which are suggestive of airborne vehicles moving varying combinations of away from and toward the station.</w:t>
      </w:r>
    </w:p>
    <w:p w14:paraId="4B7D20C3" w14:textId="55930F7D" w:rsidR="00D77DBF" w:rsidRDefault="00D77DBF" w:rsidP="00D77DBF">
      <w:pPr>
        <w:spacing w:line="480" w:lineRule="auto"/>
        <w:rPr>
          <w:strike/>
          <w:color w:val="0000FF"/>
        </w:rPr>
      </w:pPr>
      <w:r w:rsidRPr="009E2CC8">
        <w:rPr>
          <w:strike/>
          <w:color w:val="0000FF"/>
        </w:rPr>
        <w:t>A variety of signals are shown that were produced by FOBF explosion. The high-intensity energy at frequencies of ~5 Hz is related to explosions, with both body waves and airwaves visible for the explosion in addition to Doppler effect signal ~19:37.</w:t>
      </w:r>
      <w:r>
        <w:rPr>
          <w:strike/>
          <w:color w:val="0000FF"/>
        </w:rPr>
        <w:t xml:space="preserve"> </w:t>
      </w:r>
    </w:p>
    <w:p w14:paraId="7871A676" w14:textId="77777777" w:rsidR="00D77DBF" w:rsidRPr="00D77DBF" w:rsidRDefault="00D77DBF" w:rsidP="00D77DBF">
      <w:pPr>
        <w:spacing w:line="480" w:lineRule="auto"/>
        <w:rPr>
          <w:strike/>
          <w:color w:val="0000FF"/>
        </w:rPr>
      </w:pPr>
    </w:p>
    <w:p w14:paraId="4DBBD108" w14:textId="76FFDBC7" w:rsidR="00D77DBF" w:rsidRDefault="00D77DBF" w:rsidP="00D77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Cs/>
          <w:color w:val="FF0000"/>
        </w:rPr>
      </w:pPr>
      <w:r w:rsidRPr="00D1051F">
        <w:rPr>
          <w:b/>
          <w:bCs/>
        </w:rPr>
        <w:t>Figure 1</w:t>
      </w:r>
      <w:r w:rsidRPr="00FE6719">
        <w:rPr>
          <w:b/>
          <w:bCs/>
          <w:color w:val="FF0000"/>
        </w:rPr>
        <w:t>7</w:t>
      </w:r>
      <w:r w:rsidRPr="00D1051F">
        <w:rPr>
          <w:b/>
          <w:bCs/>
        </w:rPr>
        <w:t>.</w:t>
      </w:r>
      <w:r w:rsidRPr="008548E9">
        <w:rPr>
          <w:bCs/>
        </w:rPr>
        <w:t xml:space="preserve"> (a) A time window between </w:t>
      </w:r>
      <w:r>
        <w:rPr>
          <w:bCs/>
        </w:rPr>
        <w:t>~</w:t>
      </w:r>
      <w:r w:rsidRPr="008548E9">
        <w:rPr>
          <w:bCs/>
        </w:rPr>
        <w:t>20:13:00 and 20:2</w:t>
      </w:r>
      <w:r>
        <w:rPr>
          <w:bCs/>
        </w:rPr>
        <w:t>8</w:t>
      </w:r>
      <w:r w:rsidRPr="008548E9">
        <w:rPr>
          <w:bCs/>
        </w:rPr>
        <w:t xml:space="preserve">:00 </w:t>
      </w:r>
      <w:r>
        <w:rPr>
          <w:bCs/>
        </w:rPr>
        <w:t xml:space="preserve">UTC </w:t>
      </w:r>
      <w:r w:rsidRPr="008548E9">
        <w:rPr>
          <w:bCs/>
        </w:rPr>
        <w:t>of vertical-component waveform</w:t>
      </w:r>
      <w:r>
        <w:rPr>
          <w:bCs/>
        </w:rPr>
        <w:t>s recorded on 10 October 2006. (b) C</w:t>
      </w:r>
      <w:r w:rsidRPr="008548E9">
        <w:rPr>
          <w:bCs/>
        </w:rPr>
        <w:t>orresponding spectrogram. A variety of signals are shown that were produced by FOBF explosions. The high-intensity energy at frequencies of ~5 Hz is related to explosions, with both body waves and airwaves visible for each explosion</w:t>
      </w:r>
      <w:r>
        <w:rPr>
          <w:bCs/>
          <w:color w:val="FF0000"/>
        </w:rPr>
        <w:t>.</w:t>
      </w:r>
    </w:p>
    <w:p w14:paraId="5D7C1494" w14:textId="77777777" w:rsidR="00D77DBF" w:rsidRPr="00D77DBF" w:rsidRDefault="00D77DBF" w:rsidP="00D77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Cs/>
          <w:color w:val="FF0000"/>
        </w:rPr>
      </w:pPr>
    </w:p>
    <w:p w14:paraId="75ADFCCF" w14:textId="5E4FD138" w:rsidR="00D77DBF" w:rsidRDefault="00D77DBF" w:rsidP="00D77DBF">
      <w:pPr>
        <w:pStyle w:val="mycp"/>
        <w:spacing w:after="0" w:line="480" w:lineRule="auto"/>
        <w:rPr>
          <w:b w:val="0"/>
          <w:bCs w:val="0"/>
          <w:color w:val="FF0000"/>
          <w:szCs w:val="24"/>
        </w:rPr>
      </w:pPr>
      <w:r w:rsidRPr="00D1051F">
        <w:rPr>
          <w:bCs w:val="0"/>
          <w:szCs w:val="24"/>
        </w:rPr>
        <w:t>Figure 1</w:t>
      </w:r>
      <w:r>
        <w:rPr>
          <w:bCs w:val="0"/>
          <w:color w:val="FF0000"/>
          <w:szCs w:val="24"/>
        </w:rPr>
        <w:t>8</w:t>
      </w:r>
      <w:r w:rsidRPr="00D1051F">
        <w:rPr>
          <w:bCs w:val="0"/>
          <w:szCs w:val="24"/>
        </w:rPr>
        <w:t>.</w:t>
      </w:r>
      <w:r w:rsidRPr="00434CB2">
        <w:rPr>
          <w:b w:val="0"/>
          <w:bCs w:val="0"/>
          <w:szCs w:val="24"/>
        </w:rPr>
        <w:t xml:space="preserve"> </w:t>
      </w:r>
      <w:r w:rsidRPr="00D7231D">
        <w:rPr>
          <w:b w:val="0"/>
          <w:bCs w:val="0"/>
          <w:strike/>
          <w:color w:val="0000FF"/>
          <w:szCs w:val="24"/>
        </w:rPr>
        <w:t>S- and P-wave velocity models for the structure</w:t>
      </w:r>
      <w:r>
        <w:rPr>
          <w:b w:val="0"/>
          <w:bCs w:val="0"/>
          <w:szCs w:val="24"/>
        </w:rPr>
        <w:t xml:space="preserve"> </w:t>
      </w:r>
      <w:r w:rsidRPr="00D7231D">
        <w:rPr>
          <w:b w:val="0"/>
          <w:bCs w:val="0"/>
          <w:color w:val="FF0000"/>
          <w:szCs w:val="24"/>
        </w:rPr>
        <w:t xml:space="preserve">Velocity model including </w:t>
      </w:r>
      <w:r>
        <w:rPr>
          <w:b w:val="0"/>
          <w:bCs w:val="0"/>
          <w:color w:val="FF0000"/>
          <w:szCs w:val="24"/>
        </w:rPr>
        <w:t xml:space="preserve">an </w:t>
      </w:r>
      <w:r w:rsidRPr="00D7231D">
        <w:rPr>
          <w:b w:val="0"/>
          <w:bCs w:val="0"/>
          <w:color w:val="FF0000"/>
          <w:szCs w:val="24"/>
        </w:rPr>
        <w:t>atmosphere representing the earth structure along the path</w:t>
      </w:r>
      <w:r>
        <w:rPr>
          <w:b w:val="0"/>
          <w:bCs w:val="0"/>
          <w:szCs w:val="24"/>
        </w:rPr>
        <w:t xml:space="preserve"> between FOBF and BHD. </w:t>
      </w:r>
      <w:r w:rsidRPr="00A93C23">
        <w:rPr>
          <w:b w:val="0"/>
          <w:bCs w:val="0"/>
          <w:color w:val="FF0000"/>
          <w:szCs w:val="24"/>
        </w:rPr>
        <w:t xml:space="preserve">The velocity model </w:t>
      </w:r>
      <w:r>
        <w:rPr>
          <w:b w:val="0"/>
          <w:bCs w:val="0"/>
          <w:color w:val="FF0000"/>
          <w:szCs w:val="24"/>
        </w:rPr>
        <w:t xml:space="preserve">was </w:t>
      </w:r>
      <w:r w:rsidRPr="00A93C23">
        <w:rPr>
          <w:b w:val="0"/>
          <w:bCs w:val="0"/>
          <w:color w:val="FF0000"/>
          <w:szCs w:val="24"/>
        </w:rPr>
        <w:t xml:space="preserve">obtained </w:t>
      </w:r>
      <w:r>
        <w:rPr>
          <w:b w:val="0"/>
          <w:bCs w:val="0"/>
          <w:color w:val="FF0000"/>
          <w:szCs w:val="24"/>
        </w:rPr>
        <w:t>through the inversion of</w:t>
      </w:r>
      <w:r w:rsidRPr="00A93C23">
        <w:rPr>
          <w:b w:val="0"/>
          <w:bCs w:val="0"/>
          <w:color w:val="FF0000"/>
          <w:szCs w:val="24"/>
        </w:rPr>
        <w:t xml:space="preserve"> </w:t>
      </w:r>
      <w:r w:rsidRPr="00A93C23">
        <w:rPr>
          <w:b w:val="0"/>
          <w:bCs w:val="0"/>
          <w:szCs w:val="24"/>
        </w:rPr>
        <w:t>fundamental-mode Rayleigh waves and was used in generating synthetic seismograms</w:t>
      </w:r>
      <w:r w:rsidRPr="00A93C23">
        <w:rPr>
          <w:b w:val="0"/>
          <w:bCs w:val="0"/>
          <w:color w:val="FF0000"/>
          <w:szCs w:val="24"/>
        </w:rPr>
        <w:t xml:space="preserve">.  </w:t>
      </w:r>
      <w:r>
        <w:rPr>
          <w:b w:val="0"/>
          <w:bCs w:val="0"/>
          <w:color w:val="FF0000"/>
          <w:szCs w:val="24"/>
        </w:rPr>
        <w:t>The</w:t>
      </w:r>
      <w:r w:rsidRPr="00A93C23">
        <w:rPr>
          <w:b w:val="0"/>
          <w:bCs w:val="0"/>
          <w:color w:val="FF0000"/>
          <w:szCs w:val="24"/>
        </w:rPr>
        <w:t xml:space="preserve"> atmosphere </w:t>
      </w:r>
      <w:r>
        <w:rPr>
          <w:b w:val="0"/>
          <w:bCs w:val="0"/>
          <w:color w:val="FF0000"/>
          <w:szCs w:val="24"/>
        </w:rPr>
        <w:t>was given</w:t>
      </w:r>
      <w:r w:rsidRPr="00A93C23">
        <w:rPr>
          <w:b w:val="0"/>
          <w:bCs w:val="0"/>
          <w:color w:val="FF0000"/>
          <w:szCs w:val="24"/>
        </w:rPr>
        <w:t xml:space="preserve"> a constant </w:t>
      </w:r>
      <w:r>
        <w:rPr>
          <w:b w:val="0"/>
          <w:bCs w:val="0"/>
          <w:color w:val="FF0000"/>
          <w:szCs w:val="24"/>
        </w:rPr>
        <w:t>P-</w:t>
      </w:r>
      <w:r w:rsidRPr="00A93C23">
        <w:rPr>
          <w:b w:val="0"/>
          <w:bCs w:val="0"/>
          <w:color w:val="FF0000"/>
          <w:szCs w:val="24"/>
        </w:rPr>
        <w:t xml:space="preserve">wave velocity of </w:t>
      </w:r>
      <w:r>
        <w:rPr>
          <w:b w:val="0"/>
          <w:bCs w:val="0"/>
          <w:color w:val="FF0000"/>
          <w:szCs w:val="24"/>
        </w:rPr>
        <w:t>0.34 km/s</w:t>
      </w:r>
      <w:r w:rsidRPr="00A93C23">
        <w:rPr>
          <w:b w:val="0"/>
          <w:bCs w:val="0"/>
          <w:color w:val="FF0000"/>
          <w:szCs w:val="24"/>
        </w:rPr>
        <w:t xml:space="preserve"> and a density </w:t>
      </w:r>
      <w:r>
        <w:rPr>
          <w:b w:val="0"/>
          <w:bCs w:val="0"/>
          <w:color w:val="FF0000"/>
          <w:szCs w:val="24"/>
        </w:rPr>
        <w:t>of</w:t>
      </w:r>
      <w:r w:rsidRPr="00A93C23">
        <w:rPr>
          <w:b w:val="0"/>
          <w:bCs w:val="0"/>
          <w:color w:val="FF0000"/>
          <w:szCs w:val="24"/>
        </w:rPr>
        <w:t xml:space="preserve"> 0.0012 g/</w:t>
      </w:r>
      <w:r w:rsidRPr="0090161E">
        <w:rPr>
          <w:b w:val="0"/>
          <w:bCs w:val="0"/>
          <w:color w:val="FF0000"/>
          <w:szCs w:val="24"/>
        </w:rPr>
        <w:t>cm</w:t>
      </w:r>
      <w:r w:rsidRPr="0090161E">
        <w:rPr>
          <w:b w:val="0"/>
          <w:bCs w:val="0"/>
          <w:color w:val="FF0000"/>
          <w:szCs w:val="24"/>
          <w:vertAlign w:val="superscript"/>
        </w:rPr>
        <w:t>3</w:t>
      </w:r>
      <w:r w:rsidRPr="0090161E">
        <w:rPr>
          <w:b w:val="0"/>
          <w:bCs w:val="0"/>
          <w:color w:val="FF0000"/>
          <w:szCs w:val="24"/>
        </w:rPr>
        <w:t>.</w:t>
      </w:r>
    </w:p>
    <w:p w14:paraId="2C78BD7B" w14:textId="77777777" w:rsidR="00D77DBF" w:rsidRPr="00D77DBF" w:rsidRDefault="00D77DBF" w:rsidP="00D77DBF">
      <w:pPr>
        <w:pStyle w:val="mycp"/>
        <w:spacing w:after="0" w:line="480" w:lineRule="auto"/>
        <w:rPr>
          <w:b w:val="0"/>
          <w:bCs w:val="0"/>
          <w:color w:val="FF0000"/>
          <w:szCs w:val="24"/>
        </w:rPr>
      </w:pPr>
    </w:p>
    <w:p w14:paraId="4E28A9E2" w14:textId="121F9F15" w:rsidR="00D77DBF" w:rsidRDefault="00D77DBF" w:rsidP="00D77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D1051F">
        <w:rPr>
          <w:b/>
        </w:rPr>
        <w:t xml:space="preserve">Figure </w:t>
      </w:r>
      <w:r>
        <w:rPr>
          <w:b/>
          <w:color w:val="FF0000"/>
        </w:rPr>
        <w:t>19</w:t>
      </w:r>
      <w:r w:rsidRPr="00D1051F">
        <w:rPr>
          <w:b/>
        </w:rPr>
        <w:t>.</w:t>
      </w:r>
      <w:r w:rsidRPr="00434CB2">
        <w:t xml:space="preserve"> </w:t>
      </w:r>
      <w:r w:rsidRPr="00C253B0">
        <w:rPr>
          <w:strike/>
          <w:color w:val="0000FF"/>
        </w:rPr>
        <w:t>Various types of waves that comprise the explosion waveforms and a comparison with explosion synthetic seismograms with and without an atmospheric layer.</w:t>
      </w:r>
      <w:r w:rsidRPr="00434CB2">
        <w:t xml:space="preserve"> </w:t>
      </w:r>
      <w:r w:rsidRPr="00C253B0">
        <w:rPr>
          <w:color w:val="FF0000"/>
        </w:rPr>
        <w:t>Example show</w:t>
      </w:r>
      <w:r>
        <w:rPr>
          <w:color w:val="FF0000"/>
        </w:rPr>
        <w:t>ing</w:t>
      </w:r>
      <w:r w:rsidRPr="00C253B0">
        <w:rPr>
          <w:color w:val="FF0000"/>
        </w:rPr>
        <w:t xml:space="preserve"> the effect </w:t>
      </w:r>
      <w:r>
        <w:rPr>
          <w:color w:val="FF0000"/>
        </w:rPr>
        <w:t xml:space="preserve">on the synthetic seismogram </w:t>
      </w:r>
      <w:r w:rsidRPr="00C253B0">
        <w:rPr>
          <w:color w:val="FF0000"/>
        </w:rPr>
        <w:t>of adding an atmospheric layer to the velocity model</w:t>
      </w:r>
      <w:r>
        <w:rPr>
          <w:color w:val="FF0000"/>
        </w:rPr>
        <w:t xml:space="preserve">, resulting in </w:t>
      </w:r>
      <w:r w:rsidRPr="00C253B0">
        <w:rPr>
          <w:color w:val="FF0000"/>
        </w:rPr>
        <w:t xml:space="preserve">the appearance of </w:t>
      </w:r>
      <w:r>
        <w:rPr>
          <w:color w:val="FF0000"/>
        </w:rPr>
        <w:t>a</w:t>
      </w:r>
      <w:r w:rsidRPr="00C253B0">
        <w:rPr>
          <w:color w:val="FF0000"/>
        </w:rPr>
        <w:t xml:space="preserve"> pressure wavefield.</w:t>
      </w:r>
      <w:r>
        <w:t xml:space="preserve"> </w:t>
      </w:r>
      <w:r w:rsidRPr="00434CB2">
        <w:t xml:space="preserve">(a) Vertical-component seismogram of the </w:t>
      </w:r>
      <w:r w:rsidRPr="00E9281D">
        <w:rPr>
          <w:strike/>
          <w:color w:val="0000FF"/>
        </w:rPr>
        <w:t>2006:283:19:40</w:t>
      </w:r>
      <w:r w:rsidRPr="00434CB2">
        <w:t xml:space="preserve"> </w:t>
      </w:r>
      <w:r w:rsidRPr="00E9281D">
        <w:rPr>
          <w:bCs/>
          <w:noProof/>
          <w:color w:val="FF0000"/>
          <w:lang w:eastAsia="en-US"/>
        </w:rPr>
        <w:t>19:40 UTC 10 October 2006</w:t>
      </w:r>
      <w:r>
        <w:rPr>
          <w:b/>
          <w:bCs/>
          <w:noProof/>
          <w:lang w:eastAsia="en-US"/>
        </w:rPr>
        <w:t xml:space="preserve"> </w:t>
      </w:r>
      <w:r>
        <w:t>explosion. (b) I</w:t>
      </w:r>
      <w:r w:rsidRPr="00434CB2">
        <w:t>so</w:t>
      </w:r>
      <w:r>
        <w:t xml:space="preserve">lated fundamental mode waveform. </w:t>
      </w:r>
      <w:r w:rsidRPr="00E9281D">
        <w:rPr>
          <w:color w:val="FF0000"/>
        </w:rPr>
        <w:t>Note the smaller amplitude scale.</w:t>
      </w:r>
      <w:r>
        <w:t xml:space="preserve"> (c) S</w:t>
      </w:r>
      <w:r w:rsidRPr="00434CB2">
        <w:t>ynthetic seismogram using a velocity model with</w:t>
      </w:r>
      <w:r>
        <w:t>out</w:t>
      </w:r>
      <w:r w:rsidRPr="00434CB2">
        <w:t xml:space="preserve"> </w:t>
      </w:r>
      <w:r>
        <w:t xml:space="preserve">an </w:t>
      </w:r>
      <w:r w:rsidRPr="00434CB2">
        <w:t>atmospheric layer</w:t>
      </w:r>
      <w:r>
        <w:t>. (d) Isolated airwave waveform. (f) S</w:t>
      </w:r>
      <w:r w:rsidRPr="00434CB2">
        <w:t>ynthetic seismogram using a velocity model with</w:t>
      </w:r>
      <w:r>
        <w:t xml:space="preserve"> atmospheric layer; note the presence of airwaves about ~22 </w:t>
      </w:r>
      <w:r w:rsidR="00D45298" w:rsidRPr="00D45298">
        <w:rPr>
          <w:color w:val="FF0000"/>
        </w:rPr>
        <w:t>seconds</w:t>
      </w:r>
      <w:r>
        <w:t xml:space="preserve"> after the origin </w:t>
      </w:r>
      <w:r w:rsidRPr="00E9281D">
        <w:rPr>
          <w:color w:val="FF0000"/>
        </w:rPr>
        <w:t>time, corresponding to the relatively slow propagation speed of sound in air.</w:t>
      </w:r>
    </w:p>
    <w:p w14:paraId="3802536B" w14:textId="77777777" w:rsidR="00D77DBF" w:rsidRDefault="00D77DBF" w:rsidP="00D77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60317586" w14:textId="6672E70F" w:rsidR="00D77DBF" w:rsidRDefault="00D77DBF" w:rsidP="00D77D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line="480" w:lineRule="auto"/>
        <w:rPr>
          <w:color w:val="FF0000"/>
          <w:lang w:eastAsia="en-US"/>
        </w:rPr>
      </w:pPr>
      <w:r w:rsidRPr="004C426A">
        <w:rPr>
          <w:b/>
          <w:bCs/>
          <w:noProof/>
          <w:color w:val="FF0000"/>
          <w:lang w:eastAsia="en-US"/>
        </w:rPr>
        <w:t>Figure 20.</w:t>
      </w:r>
      <w:r w:rsidRPr="004C426A">
        <w:rPr>
          <w:bCs/>
          <w:noProof/>
          <w:color w:val="FF0000"/>
          <w:lang w:eastAsia="en-US"/>
        </w:rPr>
        <w:t xml:space="preserve"> </w:t>
      </w:r>
      <w:r w:rsidRPr="004C426A">
        <w:rPr>
          <w:b/>
          <w:bCs/>
          <w:noProof/>
          <w:color w:val="FF0000"/>
          <w:lang w:eastAsia="en-US"/>
        </w:rPr>
        <w:t xml:space="preserve"> </w:t>
      </w:r>
      <w:r w:rsidRPr="004C426A">
        <w:rPr>
          <w:color w:val="FF0000"/>
          <w:lang w:eastAsia="en-US"/>
        </w:rPr>
        <w:t xml:space="preserve">a) Broadband vertical displacement seismograms of P arrivals from five FOBF explosions. Waveforms </w:t>
      </w:r>
      <w:r>
        <w:rPr>
          <w:color w:val="FF0000"/>
          <w:lang w:eastAsia="en-US"/>
        </w:rPr>
        <w:t>align</w:t>
      </w:r>
      <w:r w:rsidRPr="004C426A">
        <w:rPr>
          <w:color w:val="FF0000"/>
          <w:lang w:eastAsia="en-US"/>
        </w:rPr>
        <w:t xml:space="preserve"> well</w:t>
      </w:r>
      <w:r>
        <w:rPr>
          <w:color w:val="FF0000"/>
          <w:lang w:eastAsia="en-US"/>
        </w:rPr>
        <w:t>,</w:t>
      </w:r>
      <w:r w:rsidRPr="004C426A">
        <w:rPr>
          <w:color w:val="FF0000"/>
          <w:lang w:eastAsia="en-US"/>
        </w:rPr>
        <w:t xml:space="preserve"> illustrating </w:t>
      </w:r>
      <w:r>
        <w:rPr>
          <w:color w:val="FF0000"/>
          <w:lang w:eastAsia="en-US"/>
        </w:rPr>
        <w:t xml:space="preserve">the </w:t>
      </w:r>
      <w:r w:rsidRPr="004C426A">
        <w:rPr>
          <w:color w:val="FF0000"/>
          <w:lang w:eastAsia="en-US"/>
        </w:rPr>
        <w:t xml:space="preserve">repeatability of the P arrival among explosions. (b) </w:t>
      </w:r>
      <w:r>
        <w:rPr>
          <w:color w:val="FF0000"/>
          <w:lang w:eastAsia="en-US"/>
        </w:rPr>
        <w:t>The top five curves show the a</w:t>
      </w:r>
      <w:r w:rsidRPr="004C426A">
        <w:rPr>
          <w:color w:val="FF0000"/>
          <w:lang w:eastAsia="en-US"/>
        </w:rPr>
        <w:t>mplitude spectra of the five P wave arrivals shown in (</w:t>
      </w:r>
      <w:r>
        <w:rPr>
          <w:color w:val="FF0000"/>
          <w:lang w:eastAsia="en-US"/>
        </w:rPr>
        <w:t>a</w:t>
      </w:r>
      <w:r w:rsidRPr="004C426A">
        <w:rPr>
          <w:color w:val="FF0000"/>
          <w:lang w:eastAsia="en-US"/>
        </w:rPr>
        <w:t xml:space="preserve">). </w:t>
      </w:r>
      <w:r>
        <w:rPr>
          <w:color w:val="FF0000"/>
          <w:lang w:eastAsia="en-US"/>
        </w:rPr>
        <w:t>Lower curves show the</w:t>
      </w:r>
      <w:r w:rsidRPr="004C426A">
        <w:rPr>
          <w:color w:val="FF0000"/>
          <w:lang w:eastAsia="en-US"/>
        </w:rPr>
        <w:t xml:space="preserve"> noise spectra </w:t>
      </w:r>
      <w:r>
        <w:rPr>
          <w:color w:val="FF0000"/>
          <w:lang w:eastAsia="en-US"/>
        </w:rPr>
        <w:t>for 2-</w:t>
      </w:r>
      <w:r w:rsidRPr="004C426A">
        <w:rPr>
          <w:color w:val="FF0000"/>
          <w:lang w:eastAsia="en-US"/>
        </w:rPr>
        <w:t>s</w:t>
      </w:r>
      <w:r>
        <w:rPr>
          <w:color w:val="FF0000"/>
          <w:lang w:eastAsia="en-US"/>
        </w:rPr>
        <w:t>econd</w:t>
      </w:r>
      <w:r w:rsidRPr="004C426A">
        <w:rPr>
          <w:color w:val="FF0000"/>
          <w:lang w:eastAsia="en-US"/>
        </w:rPr>
        <w:t xml:space="preserve"> windows</w:t>
      </w:r>
      <w:r>
        <w:rPr>
          <w:color w:val="FF0000"/>
          <w:lang w:eastAsia="en-US"/>
        </w:rPr>
        <w:t xml:space="preserve"> that precede the P arrivals by</w:t>
      </w:r>
      <w:r w:rsidRPr="004C426A">
        <w:rPr>
          <w:color w:val="FF0000"/>
          <w:lang w:eastAsia="en-US"/>
        </w:rPr>
        <w:t xml:space="preserve"> 6 s. </w:t>
      </w:r>
      <w:r>
        <w:rPr>
          <w:color w:val="FF0000"/>
          <w:lang w:eastAsia="en-US"/>
        </w:rPr>
        <w:t>The</w:t>
      </w:r>
      <w:r w:rsidRPr="004C426A">
        <w:rPr>
          <w:color w:val="FF0000"/>
          <w:lang w:eastAsia="en-US"/>
        </w:rPr>
        <w:t xml:space="preserve"> two peaks in the noise spectra are due to the ground motion</w:t>
      </w:r>
      <w:r>
        <w:rPr>
          <w:color w:val="FF0000"/>
          <w:lang w:eastAsia="en-US"/>
        </w:rPr>
        <w:t>s</w:t>
      </w:r>
      <w:r w:rsidRPr="004C426A">
        <w:rPr>
          <w:color w:val="FF0000"/>
          <w:lang w:eastAsia="en-US"/>
        </w:rPr>
        <w:t xml:space="preserve"> (peak at ~ 3Hz) and airwaves (peak at ~ 5 Hz) that </w:t>
      </w:r>
      <w:r>
        <w:rPr>
          <w:color w:val="FF0000"/>
          <w:lang w:eastAsia="en-US"/>
        </w:rPr>
        <w:t>reverberate from the multiple explosions occurring on</w:t>
      </w:r>
      <w:r w:rsidRPr="004C426A">
        <w:rPr>
          <w:color w:val="FF0000"/>
          <w:lang w:eastAsia="en-US"/>
        </w:rPr>
        <w:t xml:space="preserve"> </w:t>
      </w:r>
      <w:r>
        <w:rPr>
          <w:color w:val="FF0000"/>
          <w:lang w:eastAsia="en-US"/>
        </w:rPr>
        <w:t xml:space="preserve">10 </w:t>
      </w:r>
      <w:r w:rsidRPr="004C426A">
        <w:rPr>
          <w:color w:val="FF0000"/>
          <w:lang w:eastAsia="en-US"/>
        </w:rPr>
        <w:t>October 2006.</w:t>
      </w:r>
      <w:r>
        <w:rPr>
          <w:color w:val="FF0000"/>
          <w:lang w:eastAsia="en-US"/>
        </w:rPr>
        <w:t xml:space="preserve"> </w:t>
      </w:r>
      <w:r w:rsidR="004F6F3A" w:rsidRPr="004F6F3A">
        <w:rPr>
          <w:color w:val="FF0000"/>
          <w:lang w:eastAsia="en-US"/>
        </w:rPr>
        <w:t>The labels, E1 – E5, correspond to the listings of calculated source parameters shown in Table 1.</w:t>
      </w:r>
    </w:p>
    <w:p w14:paraId="0054B19D" w14:textId="77777777" w:rsidR="00D77DBF" w:rsidRPr="00D77DBF" w:rsidRDefault="00D77DBF" w:rsidP="00D77D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line="480" w:lineRule="auto"/>
        <w:rPr>
          <w:color w:val="FF0000"/>
          <w:lang w:eastAsia="en-US"/>
        </w:rPr>
      </w:pPr>
    </w:p>
    <w:p w14:paraId="687C807D" w14:textId="1CA668EA" w:rsidR="00D77DBF" w:rsidRDefault="00D77DBF" w:rsidP="00D77DBF">
      <w:pPr>
        <w:pStyle w:val="mycp"/>
        <w:spacing w:after="0" w:line="480" w:lineRule="auto"/>
        <w:rPr>
          <w:b w:val="0"/>
          <w:bCs w:val="0"/>
          <w:noProof/>
          <w:color w:val="FF0000"/>
          <w:szCs w:val="24"/>
          <w:lang w:eastAsia="en-US"/>
        </w:rPr>
      </w:pPr>
      <w:r w:rsidRPr="001F57A5">
        <w:rPr>
          <w:bCs w:val="0"/>
          <w:noProof/>
          <w:szCs w:val="24"/>
          <w:lang w:eastAsia="en-US"/>
        </w:rPr>
        <w:t xml:space="preserve">Figure </w:t>
      </w:r>
      <w:r>
        <w:rPr>
          <w:bCs w:val="0"/>
          <w:noProof/>
          <w:color w:val="FF0000"/>
          <w:szCs w:val="24"/>
          <w:lang w:eastAsia="en-US"/>
        </w:rPr>
        <w:t>21</w:t>
      </w:r>
      <w:r w:rsidRPr="001F57A5">
        <w:rPr>
          <w:bCs w:val="0"/>
          <w:noProof/>
          <w:szCs w:val="24"/>
          <w:lang w:eastAsia="en-US"/>
        </w:rPr>
        <w:t>.</w:t>
      </w:r>
      <w:r>
        <w:rPr>
          <w:b w:val="0"/>
          <w:bCs w:val="0"/>
          <w:noProof/>
          <w:szCs w:val="24"/>
          <w:lang w:eastAsia="en-US"/>
        </w:rPr>
        <w:t xml:space="preserve"> (a) </w:t>
      </w:r>
      <w:r w:rsidRPr="007E2D72">
        <w:rPr>
          <w:b w:val="0"/>
          <w:bCs w:val="0"/>
          <w:strike/>
          <w:noProof/>
          <w:color w:val="0000FF"/>
          <w:szCs w:val="24"/>
          <w:lang w:eastAsia="en-US"/>
        </w:rPr>
        <w:t>Example</w:t>
      </w:r>
      <w:r>
        <w:rPr>
          <w:b w:val="0"/>
          <w:bCs w:val="0"/>
          <w:noProof/>
          <w:szCs w:val="24"/>
          <w:lang w:eastAsia="en-US"/>
        </w:rPr>
        <w:t xml:space="preserve"> </w:t>
      </w:r>
      <w:r w:rsidRPr="007E2D72">
        <w:rPr>
          <w:b w:val="0"/>
          <w:bCs w:val="0"/>
          <w:strike/>
          <w:noProof/>
          <w:color w:val="0000FF"/>
          <w:szCs w:val="24"/>
          <w:lang w:eastAsia="en-US"/>
        </w:rPr>
        <w:t>of</w:t>
      </w:r>
      <w:r>
        <w:rPr>
          <w:b w:val="0"/>
          <w:bCs w:val="0"/>
          <w:noProof/>
          <w:szCs w:val="24"/>
          <w:lang w:eastAsia="en-US"/>
        </w:rPr>
        <w:t xml:space="preserve">  Vertical-</w:t>
      </w:r>
      <w:r w:rsidRPr="00434CB2">
        <w:rPr>
          <w:b w:val="0"/>
          <w:bCs w:val="0"/>
          <w:noProof/>
          <w:szCs w:val="24"/>
          <w:lang w:eastAsia="en-US"/>
        </w:rPr>
        <w:t xml:space="preserve">component </w:t>
      </w:r>
      <w:r w:rsidRPr="007E2D72">
        <w:rPr>
          <w:b w:val="0"/>
          <w:bCs w:val="0"/>
          <w:noProof/>
          <w:color w:val="FF0000"/>
          <w:szCs w:val="24"/>
          <w:lang w:eastAsia="en-US"/>
        </w:rPr>
        <w:t>P-wave</w:t>
      </w:r>
      <w:r>
        <w:rPr>
          <w:b w:val="0"/>
          <w:bCs w:val="0"/>
          <w:noProof/>
          <w:szCs w:val="24"/>
          <w:lang w:eastAsia="en-US"/>
        </w:rPr>
        <w:t xml:space="preserve"> </w:t>
      </w:r>
      <w:r w:rsidRPr="00C7667A">
        <w:rPr>
          <w:b w:val="0"/>
          <w:bCs w:val="0"/>
          <w:noProof/>
          <w:szCs w:val="24"/>
          <w:lang w:eastAsia="en-US"/>
        </w:rPr>
        <w:t>displacement</w:t>
      </w:r>
      <w:r>
        <w:rPr>
          <w:b w:val="0"/>
          <w:bCs w:val="0"/>
          <w:noProof/>
          <w:szCs w:val="24"/>
          <w:lang w:eastAsia="en-US"/>
        </w:rPr>
        <w:t xml:space="preserve"> amplitude </w:t>
      </w:r>
      <w:r w:rsidRPr="007E2D72">
        <w:rPr>
          <w:b w:val="0"/>
          <w:bCs w:val="0"/>
          <w:noProof/>
          <w:color w:val="FF0000"/>
          <w:szCs w:val="24"/>
          <w:lang w:eastAsia="en-US"/>
        </w:rPr>
        <w:t>spectrum</w:t>
      </w:r>
      <w:r w:rsidRPr="00434CB2">
        <w:rPr>
          <w:b w:val="0"/>
          <w:bCs w:val="0"/>
          <w:noProof/>
          <w:szCs w:val="24"/>
          <w:lang w:eastAsia="en-US"/>
        </w:rPr>
        <w:t xml:space="preserve"> for </w:t>
      </w:r>
      <w:r w:rsidRPr="007E2D72">
        <w:rPr>
          <w:b w:val="0"/>
          <w:bCs w:val="0"/>
          <w:strike/>
          <w:noProof/>
          <w:color w:val="0000FF"/>
          <w:szCs w:val="24"/>
          <w:lang w:eastAsia="en-US"/>
        </w:rPr>
        <w:t>both a VBIED explosion at 04:06 UTC on 10 October 2006 (crosses), and the best fitting spectral model (solid line).</w:t>
      </w:r>
      <w:r>
        <w:rPr>
          <w:b w:val="0"/>
          <w:bCs w:val="0"/>
          <w:noProof/>
          <w:szCs w:val="24"/>
          <w:lang w:eastAsia="en-US"/>
        </w:rPr>
        <w:t xml:space="preserve"> </w:t>
      </w:r>
      <w:r w:rsidRPr="00E9609E">
        <w:rPr>
          <w:b w:val="0"/>
          <w:bCs w:val="0"/>
          <w:strike/>
          <w:noProof/>
          <w:color w:val="0000FF"/>
          <w:szCs w:val="24"/>
          <w:lang w:eastAsia="en-US"/>
        </w:rPr>
        <w:t>(b) Similar example for the large ammunition explosion at 19:40 UTC, 10 October 2006</w:t>
      </w:r>
      <w:r>
        <w:rPr>
          <w:b w:val="0"/>
          <w:bCs w:val="0"/>
          <w:noProof/>
          <w:szCs w:val="24"/>
          <w:lang w:eastAsia="en-US"/>
        </w:rPr>
        <w:t xml:space="preserve">. </w:t>
      </w:r>
      <w:r w:rsidRPr="00E9609E">
        <w:rPr>
          <w:b w:val="0"/>
          <w:bCs w:val="0"/>
          <w:noProof/>
          <w:color w:val="FF0000"/>
          <w:szCs w:val="24"/>
          <w:lang w:eastAsia="en-US"/>
        </w:rPr>
        <w:t xml:space="preserve">the large ammunition explosion at 19:40 UTC on 10 October 2006 (dashed line).  </w:t>
      </w:r>
      <w:r>
        <w:rPr>
          <w:b w:val="0"/>
          <w:bCs w:val="0"/>
          <w:noProof/>
          <w:color w:val="FF0000"/>
          <w:szCs w:val="24"/>
          <w:lang w:eastAsia="en-US"/>
        </w:rPr>
        <w:t>The solid line shows the best</w:t>
      </w:r>
      <w:r w:rsidRPr="00E9609E">
        <w:rPr>
          <w:b w:val="0"/>
          <w:bCs w:val="0"/>
          <w:noProof/>
          <w:color w:val="FF0000"/>
          <w:szCs w:val="24"/>
          <w:lang w:eastAsia="en-US"/>
        </w:rPr>
        <w:t xml:space="preserve"> fit</w:t>
      </w:r>
      <w:r>
        <w:rPr>
          <w:b w:val="0"/>
          <w:bCs w:val="0"/>
          <w:noProof/>
          <w:color w:val="FF0000"/>
          <w:szCs w:val="24"/>
          <w:lang w:eastAsia="en-US"/>
        </w:rPr>
        <w:t xml:space="preserve"> using a</w:t>
      </w:r>
      <w:r w:rsidRPr="00E9609E">
        <w:rPr>
          <w:b w:val="0"/>
          <w:bCs w:val="0"/>
          <w:noProof/>
          <w:color w:val="FF0000"/>
          <w:szCs w:val="24"/>
          <w:lang w:eastAsia="en-US"/>
        </w:rPr>
        <w:t xml:space="preserve"> Brune source model</w:t>
      </w:r>
      <w:r>
        <w:rPr>
          <w:b w:val="0"/>
          <w:bCs w:val="0"/>
          <w:noProof/>
          <w:color w:val="FF0000"/>
          <w:szCs w:val="24"/>
          <w:lang w:eastAsia="en-US"/>
        </w:rPr>
        <w:t xml:space="preserve"> and the </w:t>
      </w:r>
      <w:r w:rsidRPr="00E9609E">
        <w:rPr>
          <w:b w:val="0"/>
          <w:bCs w:val="0"/>
          <w:noProof/>
          <w:color w:val="FF0000"/>
          <w:szCs w:val="24"/>
          <w:lang w:eastAsia="en-US"/>
        </w:rPr>
        <w:t>black dot indicate</w:t>
      </w:r>
      <w:r>
        <w:rPr>
          <w:b w:val="0"/>
          <w:bCs w:val="0"/>
          <w:noProof/>
          <w:color w:val="FF0000"/>
          <w:szCs w:val="24"/>
          <w:lang w:eastAsia="en-US"/>
        </w:rPr>
        <w:t>s the</w:t>
      </w:r>
      <w:r w:rsidRPr="00E9609E">
        <w:rPr>
          <w:b w:val="0"/>
          <w:bCs w:val="0"/>
          <w:noProof/>
          <w:color w:val="FF0000"/>
          <w:szCs w:val="24"/>
          <w:lang w:eastAsia="en-US"/>
        </w:rPr>
        <w:t xml:space="preserve"> corner frequency. </w:t>
      </w:r>
      <w:r>
        <w:rPr>
          <w:b w:val="0"/>
          <w:bCs w:val="0"/>
          <w:noProof/>
          <w:color w:val="FF0000"/>
          <w:szCs w:val="24"/>
          <w:lang w:eastAsia="en-US"/>
        </w:rPr>
        <w:t>The</w:t>
      </w:r>
      <w:r w:rsidRPr="00E9609E">
        <w:rPr>
          <w:b w:val="0"/>
          <w:bCs w:val="0"/>
          <w:noProof/>
          <w:color w:val="FF0000"/>
          <w:szCs w:val="24"/>
          <w:lang w:eastAsia="en-US"/>
        </w:rPr>
        <w:t xml:space="preserve"> offset of the flat portion of the spectrum </w:t>
      </w:r>
      <m:oMath>
        <m:sSub>
          <m:sSubPr>
            <m:ctrlPr>
              <w:rPr>
                <w:rFonts w:ascii="Cambria Math" w:hAnsi="Cambria Math"/>
                <w:i/>
                <w:color w:val="FF0000"/>
                <w:szCs w:val="24"/>
              </w:rPr>
            </m:ctrlPr>
          </m:sSubPr>
          <m:e>
            <m:r>
              <m:rPr>
                <m:sty m:val="b"/>
              </m:rPr>
              <w:rPr>
                <w:rFonts w:ascii="Cambria Math" w:hAnsi="Cambria Math"/>
                <w:color w:val="FF0000"/>
                <w:szCs w:val="24"/>
              </w:rPr>
              <m:t>Ω</m:t>
            </m:r>
          </m:e>
          <m:sub>
            <m:r>
              <m:rPr>
                <m:sty m:val="bi"/>
              </m:rPr>
              <w:rPr>
                <w:rFonts w:ascii="Cambria Math" w:hAnsi="Cambria Math"/>
                <w:color w:val="FF0000"/>
                <w:szCs w:val="24"/>
              </w:rPr>
              <m:t>o</m:t>
            </m:r>
          </m:sub>
        </m:sSub>
      </m:oMath>
      <w:r w:rsidRPr="00E9609E">
        <w:rPr>
          <w:b w:val="0"/>
          <w:bCs w:val="0"/>
          <w:noProof/>
          <w:color w:val="FF0000"/>
          <w:szCs w:val="24"/>
          <w:lang w:eastAsia="en-US"/>
        </w:rPr>
        <w:t xml:space="preserve"> </w:t>
      </w:r>
      <w:r>
        <w:rPr>
          <w:b w:val="0"/>
          <w:bCs w:val="0"/>
          <w:noProof/>
          <w:color w:val="FF0000"/>
          <w:szCs w:val="24"/>
          <w:lang w:eastAsia="en-US"/>
        </w:rPr>
        <w:t xml:space="preserve">is used </w:t>
      </w:r>
      <w:r w:rsidRPr="00E9609E">
        <w:rPr>
          <w:b w:val="0"/>
          <w:bCs w:val="0"/>
          <w:noProof/>
          <w:color w:val="FF0000"/>
          <w:szCs w:val="24"/>
          <w:lang w:eastAsia="en-US"/>
        </w:rPr>
        <w:t>in calculatimg the yield.</w:t>
      </w:r>
    </w:p>
    <w:p w14:paraId="0A458F1C" w14:textId="77777777" w:rsidR="00D77DBF" w:rsidRPr="00D77DBF" w:rsidRDefault="00D77DBF" w:rsidP="00D77DBF">
      <w:pPr>
        <w:pStyle w:val="mycp"/>
        <w:spacing w:after="0" w:line="480" w:lineRule="auto"/>
        <w:rPr>
          <w:b w:val="0"/>
          <w:bCs w:val="0"/>
          <w:noProof/>
          <w:color w:val="FF0000"/>
          <w:szCs w:val="24"/>
          <w:lang w:eastAsia="en-US"/>
        </w:rPr>
      </w:pPr>
    </w:p>
    <w:p w14:paraId="5BE05F04" w14:textId="434A47C8" w:rsidR="00D77DBF" w:rsidRPr="00D77DBF" w:rsidRDefault="00D77DBF" w:rsidP="00D77DBF">
      <w:pPr>
        <w:pStyle w:val="mycp"/>
        <w:spacing w:after="0" w:line="480" w:lineRule="auto"/>
        <w:rPr>
          <w:rStyle w:val="BookTitle"/>
          <w:b w:val="0"/>
          <w:bCs w:val="0"/>
          <w:noProof/>
          <w:color w:val="FF0000"/>
          <w:szCs w:val="24"/>
          <w:lang w:eastAsia="en-US"/>
        </w:rPr>
      </w:pPr>
      <w:r>
        <w:rPr>
          <w:bCs w:val="0"/>
          <w:noProof/>
          <w:color w:val="FF0000"/>
          <w:szCs w:val="24"/>
          <w:lang w:eastAsia="en-US"/>
        </w:rPr>
        <w:t>Figure 22</w:t>
      </w:r>
      <w:r w:rsidRPr="00F3650D">
        <w:rPr>
          <w:bCs w:val="0"/>
          <w:noProof/>
          <w:color w:val="FF0000"/>
          <w:szCs w:val="24"/>
          <w:lang w:eastAsia="en-US"/>
        </w:rPr>
        <w:t xml:space="preserve">. </w:t>
      </w:r>
      <w:r w:rsidRPr="00F3650D">
        <w:rPr>
          <w:b w:val="0"/>
          <w:bCs w:val="0"/>
          <w:noProof/>
          <w:color w:val="FF0000"/>
          <w:szCs w:val="24"/>
          <w:lang w:eastAsia="en-US"/>
        </w:rPr>
        <w:t xml:space="preserve"> </w:t>
      </w:r>
      <w:r>
        <w:rPr>
          <w:b w:val="0"/>
          <w:bCs w:val="0"/>
          <w:noProof/>
          <w:color w:val="FF0000"/>
          <w:szCs w:val="24"/>
          <w:lang w:eastAsia="en-US"/>
        </w:rPr>
        <w:t>An</w:t>
      </w:r>
      <w:r w:rsidRPr="00F3650D">
        <w:rPr>
          <w:b w:val="0"/>
          <w:bCs w:val="0"/>
          <w:noProof/>
          <w:color w:val="FF0000"/>
          <w:szCs w:val="24"/>
          <w:lang w:eastAsia="en-US"/>
        </w:rPr>
        <w:t xml:space="preserve"> example of the </w:t>
      </w:r>
      <w:r>
        <w:rPr>
          <w:b w:val="0"/>
          <w:bCs w:val="0"/>
          <w:noProof/>
          <w:color w:val="FF0000"/>
          <w:szCs w:val="24"/>
          <w:lang w:eastAsia="en-US"/>
        </w:rPr>
        <w:t>relative energy</w:t>
      </w:r>
      <w:r w:rsidRPr="00F3650D">
        <w:rPr>
          <w:b w:val="0"/>
          <w:bCs w:val="0"/>
          <w:noProof/>
          <w:color w:val="FF0000"/>
          <w:szCs w:val="24"/>
          <w:lang w:eastAsia="en-US"/>
        </w:rPr>
        <w:t xml:space="preserve"> levels of </w:t>
      </w:r>
      <w:r>
        <w:rPr>
          <w:b w:val="0"/>
          <w:bCs w:val="0"/>
          <w:noProof/>
          <w:color w:val="FF0000"/>
          <w:szCs w:val="24"/>
          <w:lang w:eastAsia="en-US"/>
        </w:rPr>
        <w:t xml:space="preserve">a typical noise segment (dotted line), the airwaves from a small explosion </w:t>
      </w:r>
      <w:r w:rsidRPr="004F6F3A">
        <w:rPr>
          <w:b w:val="0"/>
          <w:bCs w:val="0"/>
          <w:noProof/>
          <w:color w:val="FF0000"/>
          <w:szCs w:val="24"/>
          <w:lang w:eastAsia="en-US"/>
        </w:rPr>
        <w:t>(</w:t>
      </w:r>
      <w:r w:rsidR="004F6F3A" w:rsidRPr="004F6F3A">
        <w:rPr>
          <w:b w:val="0"/>
          <w:bCs w:val="0"/>
          <w:noProof/>
          <w:color w:val="FF0000"/>
          <w:szCs w:val="24"/>
          <w:lang w:eastAsia="en-US"/>
        </w:rPr>
        <w:t>20:50:46 UTC on 10 October 2006</w:t>
      </w:r>
      <w:r w:rsidRPr="004F6F3A">
        <w:rPr>
          <w:b w:val="0"/>
          <w:bCs w:val="0"/>
          <w:noProof/>
          <w:color w:val="FF0000"/>
          <w:szCs w:val="24"/>
          <w:lang w:eastAsia="en-US"/>
        </w:rPr>
        <w:t>)</w:t>
      </w:r>
      <w:r>
        <w:rPr>
          <w:b w:val="0"/>
          <w:bCs w:val="0"/>
          <w:noProof/>
          <w:color w:val="FF0000"/>
          <w:szCs w:val="24"/>
          <w:lang w:eastAsia="en-US"/>
        </w:rPr>
        <w:t xml:space="preserve"> chosen as the </w:t>
      </w:r>
      <w:r w:rsidRPr="00F3650D">
        <w:rPr>
          <w:b w:val="0"/>
          <w:bCs w:val="0"/>
          <w:noProof/>
          <w:color w:val="FF0000"/>
          <w:szCs w:val="24"/>
          <w:lang w:eastAsia="en-US"/>
        </w:rPr>
        <w:t>empirical Green’s function (</w:t>
      </w:r>
      <w:r>
        <w:rPr>
          <w:b w:val="0"/>
          <w:bCs w:val="0"/>
          <w:noProof/>
          <w:color w:val="FF0000"/>
          <w:szCs w:val="24"/>
          <w:lang w:eastAsia="en-US"/>
        </w:rPr>
        <w:t xml:space="preserve">EGF: </w:t>
      </w:r>
      <w:r w:rsidRPr="00F3650D">
        <w:rPr>
          <w:b w:val="0"/>
          <w:bCs w:val="0"/>
          <w:noProof/>
          <w:color w:val="FF0000"/>
          <w:szCs w:val="24"/>
          <w:lang w:eastAsia="en-US"/>
        </w:rPr>
        <w:t xml:space="preserve">dashed line), and </w:t>
      </w:r>
      <w:r>
        <w:rPr>
          <w:b w:val="0"/>
          <w:bCs w:val="0"/>
          <w:noProof/>
          <w:color w:val="FF0000"/>
          <w:szCs w:val="24"/>
          <w:lang w:eastAsia="en-US"/>
        </w:rPr>
        <w:t xml:space="preserve">the </w:t>
      </w:r>
      <w:r w:rsidRPr="00F3650D">
        <w:rPr>
          <w:b w:val="0"/>
          <w:bCs w:val="0"/>
          <w:noProof/>
          <w:color w:val="FF0000"/>
          <w:szCs w:val="24"/>
          <w:lang w:eastAsia="en-US"/>
        </w:rPr>
        <w:t xml:space="preserve">airwaves </w:t>
      </w:r>
      <w:r>
        <w:rPr>
          <w:b w:val="0"/>
          <w:bCs w:val="0"/>
          <w:noProof/>
          <w:color w:val="FF0000"/>
          <w:szCs w:val="24"/>
          <w:lang w:eastAsia="en-US"/>
        </w:rPr>
        <w:t>from the large explosion at 19:40 UTC on 10 October 2006</w:t>
      </w:r>
      <w:r w:rsidRPr="00F3650D">
        <w:rPr>
          <w:b w:val="0"/>
          <w:bCs w:val="0"/>
          <w:noProof/>
          <w:color w:val="FF0000"/>
          <w:szCs w:val="24"/>
          <w:lang w:eastAsia="en-US"/>
        </w:rPr>
        <w:t xml:space="preserve">. (a) </w:t>
      </w:r>
      <w:r>
        <w:rPr>
          <w:b w:val="0"/>
          <w:bCs w:val="0"/>
          <w:noProof/>
          <w:color w:val="FF0000"/>
          <w:szCs w:val="24"/>
          <w:lang w:eastAsia="en-US"/>
        </w:rPr>
        <w:t>Vertical-component ground displacements for the three signals</w:t>
      </w:r>
      <w:r w:rsidRPr="00F3650D">
        <w:rPr>
          <w:b w:val="0"/>
          <w:bCs w:val="0"/>
          <w:noProof/>
          <w:color w:val="FF0000"/>
          <w:szCs w:val="24"/>
          <w:lang w:eastAsia="en-US"/>
        </w:rPr>
        <w:t xml:space="preserve">. (b) Amplitude  </w:t>
      </w:r>
      <w:r>
        <w:rPr>
          <w:b w:val="0"/>
          <w:bCs w:val="0"/>
          <w:noProof/>
          <w:color w:val="FF0000"/>
          <w:szCs w:val="24"/>
          <w:lang w:eastAsia="en-US"/>
        </w:rPr>
        <w:t xml:space="preserve">spectra for the signals in (a). Both </w:t>
      </w:r>
      <w:r w:rsidRPr="00F3650D">
        <w:rPr>
          <w:b w:val="0"/>
          <w:bCs w:val="0"/>
          <w:noProof/>
          <w:color w:val="FF0000"/>
          <w:szCs w:val="24"/>
          <w:lang w:eastAsia="en-US"/>
        </w:rPr>
        <w:t xml:space="preserve">the EGF </w:t>
      </w:r>
      <w:r>
        <w:rPr>
          <w:b w:val="0"/>
          <w:bCs w:val="0"/>
          <w:noProof/>
          <w:color w:val="FF0000"/>
          <w:szCs w:val="24"/>
          <w:lang w:eastAsia="en-US"/>
        </w:rPr>
        <w:t xml:space="preserve">and large explosions airwaves </w:t>
      </w:r>
      <w:r w:rsidRPr="00F3650D">
        <w:rPr>
          <w:b w:val="0"/>
          <w:bCs w:val="0"/>
          <w:noProof/>
          <w:color w:val="FF0000"/>
          <w:szCs w:val="24"/>
          <w:lang w:eastAsia="en-US"/>
        </w:rPr>
        <w:t xml:space="preserve">have a </w:t>
      </w:r>
      <w:r>
        <w:rPr>
          <w:b w:val="0"/>
          <w:bCs w:val="0"/>
          <w:noProof/>
          <w:color w:val="FF0000"/>
          <w:szCs w:val="24"/>
          <w:lang w:eastAsia="en-US"/>
        </w:rPr>
        <w:t>strong</w:t>
      </w:r>
      <w:r w:rsidRPr="00F3650D">
        <w:rPr>
          <w:b w:val="0"/>
          <w:bCs w:val="0"/>
          <w:noProof/>
          <w:color w:val="FF0000"/>
          <w:szCs w:val="24"/>
          <w:lang w:eastAsia="en-US"/>
        </w:rPr>
        <w:t xml:space="preserve"> signal with respect to the noise </w:t>
      </w:r>
      <w:r>
        <w:rPr>
          <w:b w:val="0"/>
          <w:bCs w:val="0"/>
          <w:noProof/>
          <w:color w:val="FF0000"/>
          <w:szCs w:val="24"/>
          <w:lang w:eastAsia="en-US"/>
        </w:rPr>
        <w:t>at 3-</w:t>
      </w:r>
      <w:r w:rsidRPr="00F3650D">
        <w:rPr>
          <w:b w:val="0"/>
          <w:bCs w:val="0"/>
          <w:noProof/>
          <w:color w:val="FF0000"/>
          <w:szCs w:val="24"/>
          <w:lang w:eastAsia="en-US"/>
        </w:rPr>
        <w:t>10 Hz.</w:t>
      </w:r>
    </w:p>
    <w:p w14:paraId="49AA0308" w14:textId="77777777" w:rsidR="00D77DBF" w:rsidRPr="00A10594" w:rsidRDefault="00D77DBF" w:rsidP="00D77DBF">
      <w:pPr>
        <w:pStyle w:val="mycp"/>
        <w:spacing w:after="0" w:line="480" w:lineRule="auto"/>
        <w:rPr>
          <w:rFonts w:eastAsiaTheme="minorEastAsia"/>
          <w:b w:val="0"/>
          <w:bCs w:val="0"/>
          <w:szCs w:val="24"/>
        </w:rPr>
      </w:pPr>
    </w:p>
    <w:p w14:paraId="1A4316EF" w14:textId="407E1576" w:rsidR="00D77DBF" w:rsidRPr="00A10594" w:rsidRDefault="00D77DBF" w:rsidP="00D77DBF">
      <w:pPr>
        <w:pStyle w:val="mycp"/>
        <w:spacing w:after="0" w:line="480" w:lineRule="auto"/>
        <w:rPr>
          <w:b w:val="0"/>
          <w:bCs w:val="0"/>
          <w:noProof/>
          <w:color w:val="FF0000"/>
          <w:szCs w:val="24"/>
          <w:lang w:eastAsia="en-US"/>
        </w:rPr>
      </w:pPr>
      <w:r w:rsidRPr="00D40B82">
        <w:rPr>
          <w:bCs w:val="0"/>
          <w:noProof/>
          <w:szCs w:val="24"/>
          <w:lang w:eastAsia="en-US"/>
        </w:rPr>
        <w:t xml:space="preserve">Figure </w:t>
      </w:r>
      <w:r>
        <w:rPr>
          <w:bCs w:val="0"/>
          <w:noProof/>
          <w:color w:val="FF0000"/>
          <w:szCs w:val="24"/>
          <w:lang w:eastAsia="en-US"/>
        </w:rPr>
        <w:t>23</w:t>
      </w:r>
      <w:r w:rsidRPr="00D40B82">
        <w:rPr>
          <w:bCs w:val="0"/>
          <w:noProof/>
          <w:szCs w:val="24"/>
          <w:lang w:eastAsia="en-US"/>
        </w:rPr>
        <w:t>.</w:t>
      </w:r>
      <w:r w:rsidRPr="00434CB2">
        <w:rPr>
          <w:b w:val="0"/>
          <w:bCs w:val="0"/>
          <w:noProof/>
          <w:szCs w:val="24"/>
          <w:lang w:eastAsia="en-US"/>
        </w:rPr>
        <w:t xml:space="preserve">  </w:t>
      </w:r>
      <w:r>
        <w:rPr>
          <w:b w:val="0"/>
          <w:bCs w:val="0"/>
          <w:noProof/>
          <w:color w:val="FF0000"/>
          <w:szCs w:val="24"/>
          <w:lang w:eastAsia="en-US"/>
        </w:rPr>
        <w:t xml:space="preserve">Example </w:t>
      </w:r>
      <w:r w:rsidRPr="00E21539">
        <w:rPr>
          <w:b w:val="0"/>
          <w:bCs w:val="0"/>
          <w:noProof/>
          <w:color w:val="FF0000"/>
          <w:szCs w:val="24"/>
          <w:lang w:eastAsia="en-US"/>
        </w:rPr>
        <w:t>of the pr</w:t>
      </w:r>
      <w:r>
        <w:rPr>
          <w:b w:val="0"/>
          <w:bCs w:val="0"/>
          <w:noProof/>
          <w:color w:val="FF0000"/>
          <w:szCs w:val="24"/>
          <w:lang w:eastAsia="en-US"/>
        </w:rPr>
        <w:t>ocedure used to examine source-</w:t>
      </w:r>
      <w:r w:rsidRPr="00E21539">
        <w:rPr>
          <w:b w:val="0"/>
          <w:bCs w:val="0"/>
          <w:noProof/>
          <w:color w:val="FF0000"/>
          <w:szCs w:val="24"/>
          <w:lang w:eastAsia="en-US"/>
        </w:rPr>
        <w:t>time function</w:t>
      </w:r>
      <w:r>
        <w:rPr>
          <w:b w:val="0"/>
          <w:bCs w:val="0"/>
          <w:noProof/>
          <w:color w:val="FF0000"/>
          <w:szCs w:val="24"/>
          <w:lang w:eastAsia="en-US"/>
        </w:rPr>
        <w:t xml:space="preserve"> variations</w:t>
      </w:r>
      <w:r w:rsidRPr="00E21539">
        <w:rPr>
          <w:b w:val="0"/>
          <w:bCs w:val="0"/>
          <w:noProof/>
          <w:color w:val="FF0000"/>
          <w:szCs w:val="24"/>
          <w:lang w:eastAsia="en-US"/>
        </w:rPr>
        <w:t xml:space="preserve"> </w:t>
      </w:r>
      <w:r>
        <w:rPr>
          <w:b w:val="0"/>
          <w:bCs w:val="0"/>
          <w:noProof/>
          <w:color w:val="FF0000"/>
          <w:szCs w:val="24"/>
          <w:lang w:eastAsia="en-US"/>
        </w:rPr>
        <w:t>among different</w:t>
      </w:r>
      <w:r w:rsidRPr="00E21539">
        <w:rPr>
          <w:b w:val="0"/>
          <w:bCs w:val="0"/>
          <w:noProof/>
          <w:color w:val="FF0000"/>
          <w:szCs w:val="24"/>
          <w:lang w:eastAsia="en-US"/>
        </w:rPr>
        <w:t xml:space="preserve"> explosions</w:t>
      </w:r>
      <w:r>
        <w:rPr>
          <w:b w:val="0"/>
          <w:bCs w:val="0"/>
          <w:noProof/>
          <w:color w:val="FF0000"/>
          <w:szCs w:val="24"/>
          <w:lang w:eastAsia="en-US"/>
        </w:rPr>
        <w:t xml:space="preserve"> using airwaves</w:t>
      </w:r>
      <w:r w:rsidRPr="00E21539">
        <w:rPr>
          <w:b w:val="0"/>
          <w:bCs w:val="0"/>
          <w:noProof/>
          <w:color w:val="FF0000"/>
          <w:szCs w:val="24"/>
          <w:lang w:eastAsia="en-US"/>
        </w:rPr>
        <w:t>.</w:t>
      </w:r>
      <w:r>
        <w:rPr>
          <w:b w:val="0"/>
          <w:bCs w:val="0"/>
          <w:noProof/>
          <w:szCs w:val="24"/>
          <w:lang w:eastAsia="en-US"/>
        </w:rPr>
        <w:t xml:space="preserve"> </w:t>
      </w:r>
      <w:r w:rsidRPr="00434CB2">
        <w:rPr>
          <w:b w:val="0"/>
          <w:bCs w:val="0"/>
          <w:noProof/>
          <w:szCs w:val="24"/>
          <w:lang w:eastAsia="en-US"/>
        </w:rPr>
        <w:t xml:space="preserve">(a) </w:t>
      </w:r>
      <w:r w:rsidR="004F6F3A" w:rsidRPr="004F6F3A">
        <w:rPr>
          <w:b w:val="0"/>
          <w:bCs w:val="0"/>
          <w:noProof/>
          <w:color w:val="FF0000"/>
          <w:szCs w:val="24"/>
          <w:lang w:eastAsia="en-US"/>
        </w:rPr>
        <w:t>Vertical-component seismograms of airwa</w:t>
      </w:r>
      <w:r w:rsidR="00682993">
        <w:rPr>
          <w:b w:val="0"/>
          <w:bCs w:val="0"/>
          <w:noProof/>
          <w:color w:val="FF0000"/>
          <w:szCs w:val="24"/>
          <w:lang w:eastAsia="en-US"/>
        </w:rPr>
        <w:t xml:space="preserve">ves from 5 different explosions, </w:t>
      </w:r>
      <w:r w:rsidR="00682993" w:rsidRPr="004C79E2">
        <w:rPr>
          <w:b w:val="0"/>
          <w:bCs w:val="0"/>
          <w:noProof/>
          <w:color w:val="FF0000"/>
          <w:szCs w:val="24"/>
          <w:lang w:eastAsia="en-US"/>
        </w:rPr>
        <w:t>some of which were also used in the P-wave analysis are are listed in Table 1 (the second signal was not used in the P-wave magnitude analysis, but appears as record #3 in Figure 7)</w:t>
      </w:r>
      <w:r w:rsidR="004F6F3A" w:rsidRPr="004C79E2">
        <w:rPr>
          <w:b w:val="0"/>
          <w:bCs w:val="0"/>
          <w:noProof/>
          <w:color w:val="FF0000"/>
          <w:szCs w:val="24"/>
          <w:lang w:eastAsia="en-US"/>
        </w:rPr>
        <w:t>.</w:t>
      </w:r>
      <w:r w:rsidR="004F6F3A" w:rsidRPr="00F239D0">
        <w:rPr>
          <w:b w:val="0"/>
          <w:bCs w:val="0"/>
          <w:noProof/>
          <w:szCs w:val="24"/>
          <w:lang w:eastAsia="en-US"/>
        </w:rPr>
        <w:t xml:space="preserve"> </w:t>
      </w:r>
      <w:r>
        <w:rPr>
          <w:b w:val="0"/>
          <w:bCs w:val="0"/>
          <w:noProof/>
          <w:szCs w:val="24"/>
          <w:lang w:eastAsia="en-US"/>
        </w:rPr>
        <w:t>Seis</w:t>
      </w:r>
      <w:r w:rsidRPr="00434CB2">
        <w:rPr>
          <w:b w:val="0"/>
          <w:bCs w:val="0"/>
          <w:noProof/>
          <w:szCs w:val="24"/>
          <w:lang w:eastAsia="en-US"/>
        </w:rPr>
        <w:t>mogram</w:t>
      </w:r>
      <w:r>
        <w:rPr>
          <w:b w:val="0"/>
          <w:bCs w:val="0"/>
          <w:noProof/>
          <w:szCs w:val="24"/>
          <w:lang w:eastAsia="en-US"/>
        </w:rPr>
        <w:t>s are sorted by amplitude</w:t>
      </w:r>
      <w:r w:rsidRPr="00434CB2">
        <w:rPr>
          <w:b w:val="0"/>
          <w:bCs w:val="0"/>
          <w:noProof/>
          <w:szCs w:val="24"/>
          <w:lang w:eastAsia="en-US"/>
        </w:rPr>
        <w:t xml:space="preserve">. The </w:t>
      </w:r>
      <w:r>
        <w:rPr>
          <w:b w:val="0"/>
          <w:bCs w:val="0"/>
          <w:noProof/>
          <w:szCs w:val="24"/>
          <w:lang w:eastAsia="en-US"/>
        </w:rPr>
        <w:t>smallest signal (bottom) is</w:t>
      </w:r>
      <w:r w:rsidRPr="00434CB2">
        <w:rPr>
          <w:b w:val="0"/>
          <w:bCs w:val="0"/>
          <w:noProof/>
          <w:szCs w:val="24"/>
          <w:lang w:eastAsia="en-US"/>
        </w:rPr>
        <w:t xml:space="preserve"> selected a</w:t>
      </w:r>
      <w:r>
        <w:rPr>
          <w:b w:val="0"/>
          <w:bCs w:val="0"/>
          <w:noProof/>
          <w:szCs w:val="24"/>
          <w:lang w:eastAsia="en-US"/>
        </w:rPr>
        <w:t>s an empirical Green’s function (</w:t>
      </w:r>
      <w:r w:rsidRPr="00A10594">
        <w:rPr>
          <w:b w:val="0"/>
          <w:bCs w:val="0"/>
          <w:noProof/>
          <w:color w:val="FF0000"/>
          <w:szCs w:val="24"/>
          <w:lang w:eastAsia="en-US"/>
        </w:rPr>
        <w:t>EGF</w:t>
      </w:r>
      <w:r>
        <w:rPr>
          <w:b w:val="0"/>
          <w:bCs w:val="0"/>
          <w:noProof/>
          <w:szCs w:val="24"/>
          <w:lang w:eastAsia="en-US"/>
        </w:rPr>
        <w:t>).</w:t>
      </w:r>
      <w:r w:rsidRPr="00434CB2">
        <w:rPr>
          <w:b w:val="0"/>
          <w:bCs w:val="0"/>
          <w:noProof/>
          <w:szCs w:val="24"/>
          <w:lang w:eastAsia="en-US"/>
        </w:rPr>
        <w:t xml:space="preserve"> (</w:t>
      </w:r>
      <w:r>
        <w:rPr>
          <w:b w:val="0"/>
          <w:bCs w:val="0"/>
          <w:noProof/>
          <w:szCs w:val="24"/>
          <w:lang w:eastAsia="en-US"/>
        </w:rPr>
        <w:t>b</w:t>
      </w:r>
      <w:r w:rsidRPr="00434CB2">
        <w:rPr>
          <w:b w:val="0"/>
          <w:bCs w:val="0"/>
          <w:noProof/>
          <w:szCs w:val="24"/>
          <w:lang w:eastAsia="en-US"/>
        </w:rPr>
        <w:t xml:space="preserve">) </w:t>
      </w:r>
      <w:r>
        <w:rPr>
          <w:b w:val="0"/>
          <w:bCs w:val="0"/>
          <w:noProof/>
          <w:szCs w:val="24"/>
          <w:lang w:eastAsia="en-US"/>
        </w:rPr>
        <w:t xml:space="preserve">Estimated relative source-time functions for the the 4 explosions in (a) obtained by deconvolving out the </w:t>
      </w:r>
      <w:r w:rsidRPr="00A10594">
        <w:rPr>
          <w:b w:val="0"/>
          <w:bCs w:val="0"/>
          <w:noProof/>
          <w:color w:val="FF0000"/>
          <w:szCs w:val="24"/>
          <w:lang w:eastAsia="en-US"/>
        </w:rPr>
        <w:t>EGF</w:t>
      </w:r>
      <w:r>
        <w:rPr>
          <w:b w:val="0"/>
          <w:bCs w:val="0"/>
          <w:noProof/>
          <w:szCs w:val="24"/>
          <w:lang w:eastAsia="en-US"/>
        </w:rPr>
        <w:t xml:space="preserve"> </w:t>
      </w:r>
      <w:r w:rsidRPr="00A10594">
        <w:rPr>
          <w:b w:val="0"/>
          <w:bCs w:val="0"/>
          <w:strike/>
          <w:noProof/>
          <w:color w:val="0000FF"/>
          <w:szCs w:val="24"/>
          <w:lang w:eastAsia="en-US"/>
        </w:rPr>
        <w:t>Green’s function</w:t>
      </w:r>
      <w:r>
        <w:rPr>
          <w:b w:val="0"/>
          <w:bCs w:val="0"/>
          <w:noProof/>
          <w:szCs w:val="24"/>
          <w:lang w:eastAsia="en-US"/>
        </w:rPr>
        <w:t xml:space="preserve">. </w:t>
      </w:r>
      <w:r w:rsidRPr="00A10594">
        <w:rPr>
          <w:b w:val="0"/>
          <w:bCs w:val="0"/>
          <w:strike/>
          <w:noProof/>
          <w:color w:val="0000FF"/>
          <w:szCs w:val="24"/>
          <w:lang w:eastAsia="en-US"/>
        </w:rPr>
        <w:t>Because all of the source-time functions in (b) involve a small, wide pulse</w:t>
      </w:r>
      <w:r w:rsidRPr="00A10594">
        <w:rPr>
          <w:b w:val="0"/>
          <w:strike/>
          <w:color w:val="0000FF"/>
        </w:rPr>
        <w:t xml:space="preserve"> ~1.9 s after the main pulse, it is likely that this signal is not present in the assumed Green’s function (bottom).</w:t>
      </w:r>
      <w:r w:rsidRPr="00A274F5">
        <w:rPr>
          <w:b w:val="0"/>
        </w:rPr>
        <w:t xml:space="preserve"> </w:t>
      </w:r>
      <w:r>
        <w:rPr>
          <w:b w:val="0"/>
          <w:bCs w:val="0"/>
          <w:noProof/>
          <w:szCs w:val="24"/>
          <w:lang w:eastAsia="en-US"/>
        </w:rPr>
        <w:t>(c) Amplitude</w:t>
      </w:r>
      <w:r w:rsidRPr="00434CB2">
        <w:rPr>
          <w:b w:val="0"/>
          <w:bCs w:val="0"/>
          <w:noProof/>
          <w:szCs w:val="24"/>
          <w:lang w:eastAsia="en-US"/>
        </w:rPr>
        <w:t xml:space="preserve"> spectra of the </w:t>
      </w:r>
      <w:r>
        <w:rPr>
          <w:b w:val="0"/>
          <w:bCs w:val="0"/>
          <w:noProof/>
          <w:szCs w:val="24"/>
          <w:lang w:eastAsia="en-US"/>
        </w:rPr>
        <w:t>four</w:t>
      </w:r>
      <w:r w:rsidRPr="00434CB2">
        <w:rPr>
          <w:b w:val="0"/>
          <w:bCs w:val="0"/>
          <w:noProof/>
          <w:szCs w:val="24"/>
          <w:lang w:eastAsia="en-US"/>
        </w:rPr>
        <w:t xml:space="preserve"> </w:t>
      </w:r>
      <w:r>
        <w:rPr>
          <w:b w:val="0"/>
          <w:bCs w:val="0"/>
          <w:noProof/>
          <w:szCs w:val="24"/>
          <w:lang w:eastAsia="en-US"/>
        </w:rPr>
        <w:t xml:space="preserve">source-time functions show </w:t>
      </w:r>
      <w:r w:rsidRPr="00A10594">
        <w:rPr>
          <w:b w:val="0"/>
          <w:bCs w:val="0"/>
          <w:noProof/>
          <w:color w:val="FF0000"/>
          <w:szCs w:val="24"/>
          <w:lang w:eastAsia="en-US"/>
        </w:rPr>
        <w:t>that the</w:t>
      </w:r>
      <w:r>
        <w:rPr>
          <w:b w:val="0"/>
          <w:bCs w:val="0"/>
          <w:noProof/>
          <w:szCs w:val="24"/>
          <w:lang w:eastAsia="en-US"/>
        </w:rPr>
        <w:t xml:space="preserve"> difference in energy is at maximum at </w:t>
      </w:r>
      <w:r w:rsidRPr="00A10594">
        <w:rPr>
          <w:b w:val="0"/>
          <w:bCs w:val="0"/>
          <w:strike/>
          <w:noProof/>
          <w:color w:val="0000FF"/>
          <w:szCs w:val="24"/>
          <w:lang w:eastAsia="en-US"/>
        </w:rPr>
        <w:t>the</w:t>
      </w:r>
      <w:r>
        <w:rPr>
          <w:b w:val="0"/>
          <w:bCs w:val="0"/>
          <w:noProof/>
          <w:szCs w:val="24"/>
          <w:lang w:eastAsia="en-US"/>
        </w:rPr>
        <w:t xml:space="preserve"> low </w:t>
      </w:r>
      <w:r w:rsidRPr="00A10594">
        <w:rPr>
          <w:b w:val="0"/>
          <w:bCs w:val="0"/>
          <w:noProof/>
          <w:color w:val="FF0000"/>
          <w:szCs w:val="24"/>
          <w:lang w:eastAsia="en-US"/>
        </w:rPr>
        <w:t>frequencies</w:t>
      </w:r>
      <w:r>
        <w:rPr>
          <w:b w:val="0"/>
          <w:bCs w:val="0"/>
          <w:noProof/>
          <w:szCs w:val="24"/>
          <w:lang w:eastAsia="en-US"/>
        </w:rPr>
        <w:t xml:space="preserve"> </w:t>
      </w:r>
      <w:r w:rsidRPr="00A10594">
        <w:rPr>
          <w:b w:val="0"/>
          <w:bCs w:val="0"/>
          <w:strike/>
          <w:noProof/>
          <w:color w:val="0000FF"/>
          <w:szCs w:val="24"/>
          <w:lang w:eastAsia="en-US"/>
        </w:rPr>
        <w:t>region</w:t>
      </w:r>
      <w:r>
        <w:rPr>
          <w:b w:val="0"/>
          <w:bCs w:val="0"/>
          <w:noProof/>
          <w:szCs w:val="24"/>
          <w:lang w:eastAsia="en-US"/>
        </w:rPr>
        <w:t xml:space="preserve">. At </w:t>
      </w:r>
      <w:r w:rsidRPr="00A10594">
        <w:rPr>
          <w:b w:val="0"/>
          <w:bCs w:val="0"/>
          <w:noProof/>
          <w:color w:val="0000FF"/>
          <w:szCs w:val="24"/>
          <w:u w:val="single"/>
          <w:lang w:eastAsia="en-US"/>
        </w:rPr>
        <w:t>the higher</w:t>
      </w:r>
      <w:r>
        <w:rPr>
          <w:b w:val="0"/>
          <w:bCs w:val="0"/>
          <w:noProof/>
          <w:szCs w:val="24"/>
          <w:lang w:eastAsia="en-US"/>
        </w:rPr>
        <w:t xml:space="preserve"> frequencies </w:t>
      </w:r>
      <w:r w:rsidRPr="00A10594">
        <w:rPr>
          <w:b w:val="0"/>
          <w:bCs w:val="0"/>
          <w:strike/>
          <w:noProof/>
          <w:color w:val="0000FF"/>
          <w:szCs w:val="24"/>
          <w:lang w:eastAsia="en-US"/>
        </w:rPr>
        <w:t>above</w:t>
      </w:r>
      <w:r>
        <w:rPr>
          <w:b w:val="0"/>
          <w:bCs w:val="0"/>
          <w:noProof/>
          <w:szCs w:val="24"/>
          <w:lang w:eastAsia="en-US"/>
        </w:rPr>
        <w:t xml:space="preserve"> &gt;5 Hz the difference is less because of the rapid high-frequency attenuation. </w:t>
      </w:r>
      <w:r w:rsidRPr="00A10594">
        <w:rPr>
          <w:b w:val="0"/>
          <w:bCs w:val="0"/>
          <w:noProof/>
          <w:color w:val="FF0000"/>
          <w:szCs w:val="24"/>
          <w:lang w:eastAsia="en-US"/>
        </w:rPr>
        <w:t xml:space="preserve">Note </w:t>
      </w:r>
      <w:r>
        <w:rPr>
          <w:b w:val="0"/>
          <w:bCs w:val="0"/>
          <w:noProof/>
          <w:color w:val="FF0000"/>
          <w:szCs w:val="24"/>
          <w:lang w:eastAsia="en-US"/>
        </w:rPr>
        <w:t xml:space="preserve">that </w:t>
      </w:r>
      <w:r w:rsidRPr="00A10594">
        <w:rPr>
          <w:b w:val="0"/>
          <w:bCs w:val="0"/>
          <w:noProof/>
          <w:color w:val="FF0000"/>
          <w:szCs w:val="24"/>
          <w:lang w:eastAsia="en-US"/>
        </w:rPr>
        <w:t>the the source time function</w:t>
      </w:r>
      <w:r>
        <w:rPr>
          <w:b w:val="0"/>
          <w:bCs w:val="0"/>
          <w:noProof/>
          <w:color w:val="FF0000"/>
          <w:szCs w:val="24"/>
          <w:lang w:eastAsia="en-US"/>
        </w:rPr>
        <w:t xml:space="preserve"> of the largest explosion in</w:t>
      </w:r>
      <w:r w:rsidRPr="00A10594">
        <w:rPr>
          <w:b w:val="0"/>
          <w:bCs w:val="0"/>
          <w:noProof/>
          <w:color w:val="FF0000"/>
          <w:szCs w:val="24"/>
          <w:lang w:eastAsia="en-US"/>
        </w:rPr>
        <w:t xml:space="preserve"> (b) </w:t>
      </w:r>
      <w:r>
        <w:rPr>
          <w:b w:val="0"/>
          <w:bCs w:val="0"/>
          <w:noProof/>
          <w:color w:val="FF0000"/>
          <w:szCs w:val="24"/>
          <w:lang w:eastAsia="en-US"/>
        </w:rPr>
        <w:t xml:space="preserve">shows increased complexity </w:t>
      </w:r>
      <w:r w:rsidRPr="00A10594">
        <w:rPr>
          <w:b w:val="0"/>
          <w:bCs w:val="0"/>
          <w:noProof/>
          <w:color w:val="FF0000"/>
          <w:szCs w:val="24"/>
          <w:lang w:eastAsia="en-US"/>
        </w:rPr>
        <w:t xml:space="preserve">and its spectrum </w:t>
      </w:r>
      <w:r>
        <w:rPr>
          <w:b w:val="0"/>
          <w:bCs w:val="0"/>
          <w:noProof/>
          <w:color w:val="FF0000"/>
          <w:szCs w:val="24"/>
          <w:lang w:eastAsia="en-US"/>
        </w:rPr>
        <w:t xml:space="preserve">in (c) </w:t>
      </w:r>
      <w:r w:rsidRPr="00A10594">
        <w:rPr>
          <w:b w:val="0"/>
          <w:bCs w:val="0"/>
          <w:noProof/>
          <w:color w:val="FF0000"/>
          <w:szCs w:val="24"/>
          <w:lang w:eastAsia="en-US"/>
        </w:rPr>
        <w:t xml:space="preserve">shows </w:t>
      </w:r>
      <w:r>
        <w:rPr>
          <w:b w:val="0"/>
          <w:bCs w:val="0"/>
          <w:noProof/>
          <w:color w:val="FF0000"/>
          <w:szCs w:val="24"/>
          <w:lang w:eastAsia="en-US"/>
        </w:rPr>
        <w:t>increased high-</w:t>
      </w:r>
      <w:r w:rsidRPr="00A10594">
        <w:rPr>
          <w:b w:val="0"/>
          <w:bCs w:val="0"/>
          <w:noProof/>
          <w:color w:val="FF0000"/>
          <w:szCs w:val="24"/>
          <w:lang w:eastAsia="en-US"/>
        </w:rPr>
        <w:t xml:space="preserve">frequency </w:t>
      </w:r>
      <w:r>
        <w:rPr>
          <w:b w:val="0"/>
          <w:bCs w:val="0"/>
          <w:noProof/>
          <w:color w:val="FF0000"/>
          <w:szCs w:val="24"/>
          <w:lang w:eastAsia="en-US"/>
        </w:rPr>
        <w:t>energy</w:t>
      </w:r>
      <w:r w:rsidRPr="00A10594">
        <w:rPr>
          <w:b w:val="0"/>
          <w:bCs w:val="0"/>
          <w:noProof/>
          <w:color w:val="FF0000"/>
          <w:szCs w:val="24"/>
          <w:lang w:eastAsia="en-US"/>
        </w:rPr>
        <w:t>.</w:t>
      </w:r>
    </w:p>
    <w:p w14:paraId="1AD39E2D" w14:textId="77777777" w:rsidR="00D77DBF" w:rsidRPr="005702FD" w:rsidRDefault="00D77DBF" w:rsidP="00D77DBF">
      <w:pPr>
        <w:pStyle w:val="mycp"/>
        <w:spacing w:after="0" w:line="480" w:lineRule="auto"/>
        <w:rPr>
          <w:b w:val="0"/>
          <w:bCs w:val="0"/>
          <w:noProof/>
          <w:szCs w:val="24"/>
          <w:lang w:eastAsia="en-US"/>
        </w:rPr>
      </w:pPr>
    </w:p>
    <w:p w14:paraId="62306ABC" w14:textId="77777777" w:rsidR="00DD19FF" w:rsidRPr="00DD19FF" w:rsidRDefault="00DD19FF" w:rsidP="00030AF7">
      <w:pPr>
        <w:pStyle w:val="WW-Default"/>
        <w:spacing w:line="480" w:lineRule="auto"/>
      </w:pPr>
    </w:p>
    <w:sectPr w:rsidR="00DD19FF" w:rsidRPr="00DD19FF" w:rsidSect="00022210">
      <w:headerReference w:type="even" r:id="rId17"/>
      <w:headerReference w:type="default" r:id="rId18"/>
      <w:pgSz w:w="12240" w:h="15840"/>
      <w:pgMar w:top="1440" w:right="1800" w:bottom="1440" w:left="1800" w:header="720" w:footer="720" w:gutter="0"/>
      <w:lnNumType w:countBy="1" w:restart="continuou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9E299" w14:textId="77777777" w:rsidR="00682993" w:rsidRDefault="00682993" w:rsidP="00F329A6">
      <w:r>
        <w:separator/>
      </w:r>
    </w:p>
  </w:endnote>
  <w:endnote w:type="continuationSeparator" w:id="0">
    <w:p w14:paraId="02F84CBA" w14:textId="77777777" w:rsidR="00682993" w:rsidRDefault="00682993" w:rsidP="00F3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Lucidasans">
    <w:altName w:val="Cambri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2DE68" w14:textId="77777777" w:rsidR="00682993" w:rsidRDefault="00682993" w:rsidP="00F329A6">
      <w:r>
        <w:separator/>
      </w:r>
    </w:p>
  </w:footnote>
  <w:footnote w:type="continuationSeparator" w:id="0">
    <w:p w14:paraId="58ED2CAA" w14:textId="77777777" w:rsidR="00682993" w:rsidRDefault="00682993" w:rsidP="00F329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72E1A" w14:textId="77777777" w:rsidR="00682993" w:rsidRDefault="00682993" w:rsidP="002928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5B8C04" w14:textId="77777777" w:rsidR="00682993" w:rsidRDefault="00682993" w:rsidP="00030A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963E" w14:textId="77777777" w:rsidR="00682993" w:rsidRDefault="00682993" w:rsidP="002928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6C53">
      <w:rPr>
        <w:rStyle w:val="PageNumber"/>
        <w:noProof/>
      </w:rPr>
      <w:t>1</w:t>
    </w:r>
    <w:r>
      <w:rPr>
        <w:rStyle w:val="PageNumber"/>
      </w:rPr>
      <w:fldChar w:fldCharType="end"/>
    </w:r>
  </w:p>
  <w:p w14:paraId="41C7F032" w14:textId="77777777" w:rsidR="00682993" w:rsidRDefault="00682993" w:rsidP="00030AF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84E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08F89630"/>
    <w:lvl w:ilvl="0">
      <w:start w:val="1"/>
      <w:numFmt w:val="decimal"/>
      <w:lvlText w:val="%1."/>
      <w:lvlJc w:val="left"/>
      <w:pPr>
        <w:tabs>
          <w:tab w:val="num" w:pos="1080"/>
        </w:tabs>
        <w:ind w:left="1080" w:hanging="360"/>
      </w:pPr>
    </w:lvl>
  </w:abstractNum>
  <w:abstractNum w:abstractNumId="2">
    <w:nsid w:val="FFFFFF80"/>
    <w:multiLevelType w:val="singleLevel"/>
    <w:tmpl w:val="7758FE5A"/>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4822AE64"/>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297E2C8A"/>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FD508484"/>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800CD4B0"/>
    <w:lvl w:ilvl="0">
      <w:start w:val="1"/>
      <w:numFmt w:val="decimal"/>
      <w:lvlText w:val="%1."/>
      <w:lvlJc w:val="left"/>
      <w:pPr>
        <w:tabs>
          <w:tab w:val="num" w:pos="360"/>
        </w:tabs>
        <w:ind w:left="360" w:hanging="360"/>
      </w:pPr>
    </w:lvl>
  </w:abstractNum>
  <w:abstractNum w:abstractNumId="7">
    <w:nsid w:val="FFFFFF89"/>
    <w:multiLevelType w:val="singleLevel"/>
    <w:tmpl w:val="164A9822"/>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Bold" w:hAnsi="Times New Roman Bold"/>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0000002"/>
    <w:multiLevelType w:val="singleLevel"/>
    <w:tmpl w:val="01B48F64"/>
    <w:name w:val="WW8Num10"/>
    <w:lvl w:ilvl="0">
      <w:start w:val="1"/>
      <w:numFmt w:val="decimal"/>
      <w:pStyle w:val="BodyTextChar"/>
      <w:lvlText w:val="Figure %1."/>
      <w:lvlJc w:val="left"/>
      <w:pPr>
        <w:tabs>
          <w:tab w:val="num" w:pos="810"/>
        </w:tabs>
        <w:ind w:left="810" w:hanging="360"/>
      </w:pPr>
      <w:rPr>
        <w:rFonts w:ascii="Times New Roman Bold" w:hAnsi="Times New Roman Bold"/>
        <w:b w:val="0"/>
        <w:i w:val="0"/>
        <w:color w:val="0000FF"/>
        <w:sz w:val="24"/>
      </w:rPr>
    </w:lvl>
  </w:abstractNum>
  <w:abstractNum w:abstractNumId="10">
    <w:nsid w:val="024116AF"/>
    <w:multiLevelType w:val="hybridMultilevel"/>
    <w:tmpl w:val="4B7A02FC"/>
    <w:lvl w:ilvl="0" w:tplc="97C89B70">
      <w:start w:val="5"/>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0F4E644A"/>
    <w:multiLevelType w:val="hybridMultilevel"/>
    <w:tmpl w:val="AFD85DBE"/>
    <w:lvl w:ilvl="0" w:tplc="97C89B70">
      <w:start w:val="5"/>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1A9610B1"/>
    <w:multiLevelType w:val="hybridMultilevel"/>
    <w:tmpl w:val="33A6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93EB6"/>
    <w:multiLevelType w:val="hybridMultilevel"/>
    <w:tmpl w:val="59941248"/>
    <w:lvl w:ilvl="0" w:tplc="97C89B70">
      <w:start w:val="5"/>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5EC454DA"/>
    <w:multiLevelType w:val="hybridMultilevel"/>
    <w:tmpl w:val="E9D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CF409F"/>
    <w:multiLevelType w:val="hybridMultilevel"/>
    <w:tmpl w:val="97AAD2AC"/>
    <w:lvl w:ilvl="0" w:tplc="556A2E8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0F304C"/>
    <w:multiLevelType w:val="hybridMultilevel"/>
    <w:tmpl w:val="1D4A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10"/>
  </w:num>
  <w:num w:numId="5">
    <w:abstractNumId w:val="11"/>
  </w:num>
  <w:num w:numId="6">
    <w:abstractNumId w:val="9"/>
  </w:num>
  <w:num w:numId="7">
    <w:abstractNumId w:val="6"/>
  </w:num>
  <w:num w:numId="8">
    <w:abstractNumId w:val="1"/>
  </w:num>
  <w:num w:numId="9">
    <w:abstractNumId w:val="7"/>
  </w:num>
  <w:num w:numId="10">
    <w:abstractNumId w:val="5"/>
  </w:num>
  <w:num w:numId="11">
    <w:abstractNumId w:val="4"/>
  </w:num>
  <w:num w:numId="12">
    <w:abstractNumId w:val="3"/>
  </w:num>
  <w:num w:numId="13">
    <w:abstractNumId w:val="15"/>
  </w:num>
  <w:num w:numId="14">
    <w:abstractNumId w:val="2"/>
  </w:num>
  <w:num w:numId="15">
    <w:abstractNumId w:val="0"/>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6"/>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CA"/>
    <w:rsid w:val="00000075"/>
    <w:rsid w:val="00000FDF"/>
    <w:rsid w:val="00002B09"/>
    <w:rsid w:val="00004033"/>
    <w:rsid w:val="000046A4"/>
    <w:rsid w:val="0000583C"/>
    <w:rsid w:val="0000629A"/>
    <w:rsid w:val="00006EF9"/>
    <w:rsid w:val="000075F4"/>
    <w:rsid w:val="0001061F"/>
    <w:rsid w:val="00010A32"/>
    <w:rsid w:val="0001325D"/>
    <w:rsid w:val="00015721"/>
    <w:rsid w:val="00016D3D"/>
    <w:rsid w:val="00020EF8"/>
    <w:rsid w:val="00021DB5"/>
    <w:rsid w:val="00022210"/>
    <w:rsid w:val="00022585"/>
    <w:rsid w:val="000230B5"/>
    <w:rsid w:val="00023C54"/>
    <w:rsid w:val="0002450A"/>
    <w:rsid w:val="00027472"/>
    <w:rsid w:val="00030AF7"/>
    <w:rsid w:val="00030BA7"/>
    <w:rsid w:val="00031630"/>
    <w:rsid w:val="00033CF3"/>
    <w:rsid w:val="000344AB"/>
    <w:rsid w:val="0003592A"/>
    <w:rsid w:val="000362BB"/>
    <w:rsid w:val="00037BB2"/>
    <w:rsid w:val="00037E47"/>
    <w:rsid w:val="00040339"/>
    <w:rsid w:val="00040BDF"/>
    <w:rsid w:val="00042AC7"/>
    <w:rsid w:val="00042AFB"/>
    <w:rsid w:val="00044011"/>
    <w:rsid w:val="000445DE"/>
    <w:rsid w:val="00045E8A"/>
    <w:rsid w:val="00046B99"/>
    <w:rsid w:val="00050BF6"/>
    <w:rsid w:val="00050CF9"/>
    <w:rsid w:val="00051A94"/>
    <w:rsid w:val="00052504"/>
    <w:rsid w:val="00052A75"/>
    <w:rsid w:val="00052DB3"/>
    <w:rsid w:val="00054652"/>
    <w:rsid w:val="00054E2E"/>
    <w:rsid w:val="00055F97"/>
    <w:rsid w:val="00056AB6"/>
    <w:rsid w:val="00060085"/>
    <w:rsid w:val="00060442"/>
    <w:rsid w:val="00060982"/>
    <w:rsid w:val="00061B76"/>
    <w:rsid w:val="00061DE3"/>
    <w:rsid w:val="000641AF"/>
    <w:rsid w:val="000664D6"/>
    <w:rsid w:val="00067331"/>
    <w:rsid w:val="00067D46"/>
    <w:rsid w:val="0007043B"/>
    <w:rsid w:val="00070B68"/>
    <w:rsid w:val="00074CFD"/>
    <w:rsid w:val="00074F27"/>
    <w:rsid w:val="000751CE"/>
    <w:rsid w:val="000757C3"/>
    <w:rsid w:val="00076DAE"/>
    <w:rsid w:val="00077F86"/>
    <w:rsid w:val="000802BB"/>
    <w:rsid w:val="00080E5F"/>
    <w:rsid w:val="00082D25"/>
    <w:rsid w:val="00083EEB"/>
    <w:rsid w:val="00084C5A"/>
    <w:rsid w:val="000865F8"/>
    <w:rsid w:val="0009210B"/>
    <w:rsid w:val="00094769"/>
    <w:rsid w:val="000947DE"/>
    <w:rsid w:val="0009499E"/>
    <w:rsid w:val="0009677B"/>
    <w:rsid w:val="00096EB3"/>
    <w:rsid w:val="00097410"/>
    <w:rsid w:val="000A0392"/>
    <w:rsid w:val="000A2775"/>
    <w:rsid w:val="000A2972"/>
    <w:rsid w:val="000A4CC3"/>
    <w:rsid w:val="000A5268"/>
    <w:rsid w:val="000A74F1"/>
    <w:rsid w:val="000B11E5"/>
    <w:rsid w:val="000B1B27"/>
    <w:rsid w:val="000B1FD8"/>
    <w:rsid w:val="000B2723"/>
    <w:rsid w:val="000B3460"/>
    <w:rsid w:val="000B3E56"/>
    <w:rsid w:val="000B57B7"/>
    <w:rsid w:val="000B777E"/>
    <w:rsid w:val="000B7CE4"/>
    <w:rsid w:val="000C019B"/>
    <w:rsid w:val="000C08CD"/>
    <w:rsid w:val="000C18D1"/>
    <w:rsid w:val="000C2100"/>
    <w:rsid w:val="000C36B6"/>
    <w:rsid w:val="000C40E3"/>
    <w:rsid w:val="000C417C"/>
    <w:rsid w:val="000C60CF"/>
    <w:rsid w:val="000C6F29"/>
    <w:rsid w:val="000C7518"/>
    <w:rsid w:val="000C7F65"/>
    <w:rsid w:val="000D04A4"/>
    <w:rsid w:val="000D05F7"/>
    <w:rsid w:val="000D08BB"/>
    <w:rsid w:val="000D1B3C"/>
    <w:rsid w:val="000D2814"/>
    <w:rsid w:val="000D2B27"/>
    <w:rsid w:val="000D3C78"/>
    <w:rsid w:val="000D65BA"/>
    <w:rsid w:val="000D698C"/>
    <w:rsid w:val="000E15DE"/>
    <w:rsid w:val="000E15F8"/>
    <w:rsid w:val="000E2BCE"/>
    <w:rsid w:val="000E3FFD"/>
    <w:rsid w:val="000E4D81"/>
    <w:rsid w:val="000E6EE6"/>
    <w:rsid w:val="000E7545"/>
    <w:rsid w:val="000F0A06"/>
    <w:rsid w:val="000F1C70"/>
    <w:rsid w:val="000F2597"/>
    <w:rsid w:val="000F3DC6"/>
    <w:rsid w:val="000F50C1"/>
    <w:rsid w:val="000F728C"/>
    <w:rsid w:val="000F7C02"/>
    <w:rsid w:val="000F7C53"/>
    <w:rsid w:val="00101104"/>
    <w:rsid w:val="001017D7"/>
    <w:rsid w:val="00103D25"/>
    <w:rsid w:val="0010479F"/>
    <w:rsid w:val="00105666"/>
    <w:rsid w:val="00105E24"/>
    <w:rsid w:val="00106153"/>
    <w:rsid w:val="00107667"/>
    <w:rsid w:val="00110283"/>
    <w:rsid w:val="00111309"/>
    <w:rsid w:val="0011175C"/>
    <w:rsid w:val="00113251"/>
    <w:rsid w:val="001140EE"/>
    <w:rsid w:val="00116403"/>
    <w:rsid w:val="00116CE7"/>
    <w:rsid w:val="0011740E"/>
    <w:rsid w:val="00120511"/>
    <w:rsid w:val="00122205"/>
    <w:rsid w:val="001235A3"/>
    <w:rsid w:val="00125C9A"/>
    <w:rsid w:val="001265A3"/>
    <w:rsid w:val="00130B4C"/>
    <w:rsid w:val="00131DFB"/>
    <w:rsid w:val="00132268"/>
    <w:rsid w:val="001364AB"/>
    <w:rsid w:val="00136C38"/>
    <w:rsid w:val="00136F0A"/>
    <w:rsid w:val="00140148"/>
    <w:rsid w:val="0014103D"/>
    <w:rsid w:val="001417A1"/>
    <w:rsid w:val="00142ABA"/>
    <w:rsid w:val="00143114"/>
    <w:rsid w:val="0014444A"/>
    <w:rsid w:val="0014448F"/>
    <w:rsid w:val="001451EE"/>
    <w:rsid w:val="00145EF8"/>
    <w:rsid w:val="0014691B"/>
    <w:rsid w:val="00147E94"/>
    <w:rsid w:val="001501E2"/>
    <w:rsid w:val="0015025B"/>
    <w:rsid w:val="00153DE8"/>
    <w:rsid w:val="00154688"/>
    <w:rsid w:val="00154A59"/>
    <w:rsid w:val="00155F2E"/>
    <w:rsid w:val="0016010E"/>
    <w:rsid w:val="001612F6"/>
    <w:rsid w:val="00163C2F"/>
    <w:rsid w:val="00164EE9"/>
    <w:rsid w:val="00165A70"/>
    <w:rsid w:val="00166350"/>
    <w:rsid w:val="00170916"/>
    <w:rsid w:val="00170EF1"/>
    <w:rsid w:val="00171500"/>
    <w:rsid w:val="00171BF8"/>
    <w:rsid w:val="00172AF5"/>
    <w:rsid w:val="0017467C"/>
    <w:rsid w:val="001757CC"/>
    <w:rsid w:val="00180067"/>
    <w:rsid w:val="001807B6"/>
    <w:rsid w:val="00180C23"/>
    <w:rsid w:val="00181A86"/>
    <w:rsid w:val="00181BA4"/>
    <w:rsid w:val="0018264E"/>
    <w:rsid w:val="00184022"/>
    <w:rsid w:val="00184BF6"/>
    <w:rsid w:val="00185136"/>
    <w:rsid w:val="001864F0"/>
    <w:rsid w:val="0018780C"/>
    <w:rsid w:val="00187DFC"/>
    <w:rsid w:val="00187FF3"/>
    <w:rsid w:val="00190A79"/>
    <w:rsid w:val="001911F6"/>
    <w:rsid w:val="001930C7"/>
    <w:rsid w:val="001935D8"/>
    <w:rsid w:val="00194639"/>
    <w:rsid w:val="00194B8E"/>
    <w:rsid w:val="00196874"/>
    <w:rsid w:val="00196896"/>
    <w:rsid w:val="00196F34"/>
    <w:rsid w:val="00197206"/>
    <w:rsid w:val="00197685"/>
    <w:rsid w:val="001A09AB"/>
    <w:rsid w:val="001A44FF"/>
    <w:rsid w:val="001A45F4"/>
    <w:rsid w:val="001A4E50"/>
    <w:rsid w:val="001A56C1"/>
    <w:rsid w:val="001A7A6A"/>
    <w:rsid w:val="001B1056"/>
    <w:rsid w:val="001B129E"/>
    <w:rsid w:val="001B1922"/>
    <w:rsid w:val="001B19A3"/>
    <w:rsid w:val="001B1C05"/>
    <w:rsid w:val="001B1CD3"/>
    <w:rsid w:val="001B20E3"/>
    <w:rsid w:val="001B3923"/>
    <w:rsid w:val="001B500D"/>
    <w:rsid w:val="001B7AFF"/>
    <w:rsid w:val="001C0615"/>
    <w:rsid w:val="001C0AE8"/>
    <w:rsid w:val="001C1A53"/>
    <w:rsid w:val="001C23C6"/>
    <w:rsid w:val="001C3EC4"/>
    <w:rsid w:val="001C4258"/>
    <w:rsid w:val="001C627C"/>
    <w:rsid w:val="001C6946"/>
    <w:rsid w:val="001C7D57"/>
    <w:rsid w:val="001D0707"/>
    <w:rsid w:val="001D1178"/>
    <w:rsid w:val="001D1B01"/>
    <w:rsid w:val="001D2180"/>
    <w:rsid w:val="001D2D8B"/>
    <w:rsid w:val="001D2FD6"/>
    <w:rsid w:val="001D3046"/>
    <w:rsid w:val="001D3183"/>
    <w:rsid w:val="001D7747"/>
    <w:rsid w:val="001E00D7"/>
    <w:rsid w:val="001E0C07"/>
    <w:rsid w:val="001E0E43"/>
    <w:rsid w:val="001E16CE"/>
    <w:rsid w:val="001E182C"/>
    <w:rsid w:val="001E2054"/>
    <w:rsid w:val="001E2575"/>
    <w:rsid w:val="001E3CB2"/>
    <w:rsid w:val="001E49F6"/>
    <w:rsid w:val="001E4F7C"/>
    <w:rsid w:val="001E50F9"/>
    <w:rsid w:val="001E6BDE"/>
    <w:rsid w:val="001E7127"/>
    <w:rsid w:val="001F2929"/>
    <w:rsid w:val="001F2BF5"/>
    <w:rsid w:val="001F59E0"/>
    <w:rsid w:val="001F62DB"/>
    <w:rsid w:val="001F6859"/>
    <w:rsid w:val="001F6887"/>
    <w:rsid w:val="001F6CB9"/>
    <w:rsid w:val="001F7939"/>
    <w:rsid w:val="002008CA"/>
    <w:rsid w:val="002033A2"/>
    <w:rsid w:val="00206374"/>
    <w:rsid w:val="002104C2"/>
    <w:rsid w:val="002114D6"/>
    <w:rsid w:val="00211E4F"/>
    <w:rsid w:val="0021362E"/>
    <w:rsid w:val="0021378E"/>
    <w:rsid w:val="00214727"/>
    <w:rsid w:val="002147A9"/>
    <w:rsid w:val="00214AAD"/>
    <w:rsid w:val="00217556"/>
    <w:rsid w:val="00221021"/>
    <w:rsid w:val="00221F2F"/>
    <w:rsid w:val="002228DB"/>
    <w:rsid w:val="002236AC"/>
    <w:rsid w:val="002249B2"/>
    <w:rsid w:val="00227329"/>
    <w:rsid w:val="002275BE"/>
    <w:rsid w:val="00230ACB"/>
    <w:rsid w:val="00230C94"/>
    <w:rsid w:val="002311E4"/>
    <w:rsid w:val="00231AB3"/>
    <w:rsid w:val="00234CB7"/>
    <w:rsid w:val="002352DA"/>
    <w:rsid w:val="002357C0"/>
    <w:rsid w:val="00236CBF"/>
    <w:rsid w:val="00237400"/>
    <w:rsid w:val="00241C3F"/>
    <w:rsid w:val="00241CC0"/>
    <w:rsid w:val="00242387"/>
    <w:rsid w:val="00242D53"/>
    <w:rsid w:val="00243BF9"/>
    <w:rsid w:val="00244730"/>
    <w:rsid w:val="002447FD"/>
    <w:rsid w:val="002453BA"/>
    <w:rsid w:val="00245788"/>
    <w:rsid w:val="002457DC"/>
    <w:rsid w:val="00245B82"/>
    <w:rsid w:val="00246277"/>
    <w:rsid w:val="00246F39"/>
    <w:rsid w:val="00247B27"/>
    <w:rsid w:val="0025015F"/>
    <w:rsid w:val="0025081F"/>
    <w:rsid w:val="00250DDB"/>
    <w:rsid w:val="0025104D"/>
    <w:rsid w:val="00252251"/>
    <w:rsid w:val="002522A0"/>
    <w:rsid w:val="002532AE"/>
    <w:rsid w:val="002539D4"/>
    <w:rsid w:val="00254311"/>
    <w:rsid w:val="002543B0"/>
    <w:rsid w:val="002545EB"/>
    <w:rsid w:val="00254BC6"/>
    <w:rsid w:val="002550D2"/>
    <w:rsid w:val="00255225"/>
    <w:rsid w:val="002553E9"/>
    <w:rsid w:val="002553FF"/>
    <w:rsid w:val="00256056"/>
    <w:rsid w:val="002567FA"/>
    <w:rsid w:val="002574B8"/>
    <w:rsid w:val="0026266D"/>
    <w:rsid w:val="0026330F"/>
    <w:rsid w:val="00264AE4"/>
    <w:rsid w:val="0026658E"/>
    <w:rsid w:val="00266BDC"/>
    <w:rsid w:val="00267882"/>
    <w:rsid w:val="00272E0D"/>
    <w:rsid w:val="0027529E"/>
    <w:rsid w:val="00276209"/>
    <w:rsid w:val="002768D6"/>
    <w:rsid w:val="00276C2D"/>
    <w:rsid w:val="00276F0C"/>
    <w:rsid w:val="00277235"/>
    <w:rsid w:val="002813A4"/>
    <w:rsid w:val="00282081"/>
    <w:rsid w:val="002822F3"/>
    <w:rsid w:val="00282809"/>
    <w:rsid w:val="00282A39"/>
    <w:rsid w:val="00282B42"/>
    <w:rsid w:val="00282E31"/>
    <w:rsid w:val="002833D6"/>
    <w:rsid w:val="00283BC6"/>
    <w:rsid w:val="00283C2E"/>
    <w:rsid w:val="00285FC5"/>
    <w:rsid w:val="00286537"/>
    <w:rsid w:val="00286C3B"/>
    <w:rsid w:val="00287C05"/>
    <w:rsid w:val="00287D17"/>
    <w:rsid w:val="00292799"/>
    <w:rsid w:val="0029282B"/>
    <w:rsid w:val="00292993"/>
    <w:rsid w:val="00292E50"/>
    <w:rsid w:val="002941FD"/>
    <w:rsid w:val="002A0874"/>
    <w:rsid w:val="002A33CF"/>
    <w:rsid w:val="002A4600"/>
    <w:rsid w:val="002A4C1E"/>
    <w:rsid w:val="002A5C34"/>
    <w:rsid w:val="002A7C58"/>
    <w:rsid w:val="002B4DD1"/>
    <w:rsid w:val="002B591F"/>
    <w:rsid w:val="002B5BD0"/>
    <w:rsid w:val="002B5E7E"/>
    <w:rsid w:val="002B7D53"/>
    <w:rsid w:val="002B7EFC"/>
    <w:rsid w:val="002C00B7"/>
    <w:rsid w:val="002C23FE"/>
    <w:rsid w:val="002C2ADB"/>
    <w:rsid w:val="002C6A36"/>
    <w:rsid w:val="002D153A"/>
    <w:rsid w:val="002D1ECD"/>
    <w:rsid w:val="002D1FC9"/>
    <w:rsid w:val="002D276A"/>
    <w:rsid w:val="002D3B43"/>
    <w:rsid w:val="002D5CBB"/>
    <w:rsid w:val="002D65DC"/>
    <w:rsid w:val="002D6F9A"/>
    <w:rsid w:val="002D7524"/>
    <w:rsid w:val="002E142F"/>
    <w:rsid w:val="002E21EA"/>
    <w:rsid w:val="002E27E5"/>
    <w:rsid w:val="002E32AD"/>
    <w:rsid w:val="002E4C2F"/>
    <w:rsid w:val="002E5C65"/>
    <w:rsid w:val="002E605E"/>
    <w:rsid w:val="002F2CB7"/>
    <w:rsid w:val="002F3BBB"/>
    <w:rsid w:val="002F3E62"/>
    <w:rsid w:val="002F66F4"/>
    <w:rsid w:val="002F7302"/>
    <w:rsid w:val="002F7647"/>
    <w:rsid w:val="002F76E5"/>
    <w:rsid w:val="0030221E"/>
    <w:rsid w:val="00302718"/>
    <w:rsid w:val="00302E06"/>
    <w:rsid w:val="0030309E"/>
    <w:rsid w:val="00303770"/>
    <w:rsid w:val="00303B09"/>
    <w:rsid w:val="00303ED3"/>
    <w:rsid w:val="003047BB"/>
    <w:rsid w:val="00304A92"/>
    <w:rsid w:val="00305117"/>
    <w:rsid w:val="00305545"/>
    <w:rsid w:val="0030621C"/>
    <w:rsid w:val="00306705"/>
    <w:rsid w:val="003076EC"/>
    <w:rsid w:val="0031419C"/>
    <w:rsid w:val="003160EB"/>
    <w:rsid w:val="0032135A"/>
    <w:rsid w:val="00321685"/>
    <w:rsid w:val="00321F93"/>
    <w:rsid w:val="0032230F"/>
    <w:rsid w:val="00325302"/>
    <w:rsid w:val="0032640A"/>
    <w:rsid w:val="00326C0C"/>
    <w:rsid w:val="00326CCC"/>
    <w:rsid w:val="003275BD"/>
    <w:rsid w:val="003307C6"/>
    <w:rsid w:val="003308B4"/>
    <w:rsid w:val="0033130D"/>
    <w:rsid w:val="003330BC"/>
    <w:rsid w:val="00333BA5"/>
    <w:rsid w:val="00334851"/>
    <w:rsid w:val="00334BEC"/>
    <w:rsid w:val="00335090"/>
    <w:rsid w:val="00335212"/>
    <w:rsid w:val="003360DB"/>
    <w:rsid w:val="00336BED"/>
    <w:rsid w:val="003372D8"/>
    <w:rsid w:val="003373C5"/>
    <w:rsid w:val="00340A8E"/>
    <w:rsid w:val="00341104"/>
    <w:rsid w:val="00341EC6"/>
    <w:rsid w:val="00342AA3"/>
    <w:rsid w:val="003432A4"/>
    <w:rsid w:val="003433CD"/>
    <w:rsid w:val="00344ACA"/>
    <w:rsid w:val="00346B4D"/>
    <w:rsid w:val="00346C53"/>
    <w:rsid w:val="00350A96"/>
    <w:rsid w:val="00351344"/>
    <w:rsid w:val="00351E20"/>
    <w:rsid w:val="0035275A"/>
    <w:rsid w:val="00353DBA"/>
    <w:rsid w:val="00353F94"/>
    <w:rsid w:val="003552A7"/>
    <w:rsid w:val="00357510"/>
    <w:rsid w:val="00361109"/>
    <w:rsid w:val="003613DF"/>
    <w:rsid w:val="00361A84"/>
    <w:rsid w:val="0036503F"/>
    <w:rsid w:val="0036575A"/>
    <w:rsid w:val="0037056C"/>
    <w:rsid w:val="0037070B"/>
    <w:rsid w:val="00371E6A"/>
    <w:rsid w:val="0037281E"/>
    <w:rsid w:val="00373603"/>
    <w:rsid w:val="00373E3C"/>
    <w:rsid w:val="003747C7"/>
    <w:rsid w:val="00376F63"/>
    <w:rsid w:val="00380B5C"/>
    <w:rsid w:val="00380CA2"/>
    <w:rsid w:val="00381149"/>
    <w:rsid w:val="00381C5F"/>
    <w:rsid w:val="0038240D"/>
    <w:rsid w:val="00383485"/>
    <w:rsid w:val="003848DF"/>
    <w:rsid w:val="0038592D"/>
    <w:rsid w:val="0038672C"/>
    <w:rsid w:val="00386C4D"/>
    <w:rsid w:val="00387F8A"/>
    <w:rsid w:val="003905C2"/>
    <w:rsid w:val="00390F9F"/>
    <w:rsid w:val="00391FE3"/>
    <w:rsid w:val="00394487"/>
    <w:rsid w:val="00395E34"/>
    <w:rsid w:val="00396839"/>
    <w:rsid w:val="003A18E8"/>
    <w:rsid w:val="003A1BA8"/>
    <w:rsid w:val="003A24F5"/>
    <w:rsid w:val="003A2E2E"/>
    <w:rsid w:val="003A3974"/>
    <w:rsid w:val="003A40B8"/>
    <w:rsid w:val="003A5CE0"/>
    <w:rsid w:val="003A64BC"/>
    <w:rsid w:val="003A7687"/>
    <w:rsid w:val="003A77F4"/>
    <w:rsid w:val="003A7B76"/>
    <w:rsid w:val="003B1B72"/>
    <w:rsid w:val="003B22BE"/>
    <w:rsid w:val="003B2B4C"/>
    <w:rsid w:val="003B4F90"/>
    <w:rsid w:val="003B50CB"/>
    <w:rsid w:val="003B69CF"/>
    <w:rsid w:val="003B71FC"/>
    <w:rsid w:val="003C06FB"/>
    <w:rsid w:val="003C0EF6"/>
    <w:rsid w:val="003C16C1"/>
    <w:rsid w:val="003C3105"/>
    <w:rsid w:val="003C31FA"/>
    <w:rsid w:val="003C3330"/>
    <w:rsid w:val="003C3441"/>
    <w:rsid w:val="003C3C76"/>
    <w:rsid w:val="003C4377"/>
    <w:rsid w:val="003C4B0F"/>
    <w:rsid w:val="003C53DE"/>
    <w:rsid w:val="003C5E7A"/>
    <w:rsid w:val="003C7781"/>
    <w:rsid w:val="003D013F"/>
    <w:rsid w:val="003D0C86"/>
    <w:rsid w:val="003D24B2"/>
    <w:rsid w:val="003D2B59"/>
    <w:rsid w:val="003D328F"/>
    <w:rsid w:val="003D54F1"/>
    <w:rsid w:val="003D5A70"/>
    <w:rsid w:val="003E040F"/>
    <w:rsid w:val="003E0907"/>
    <w:rsid w:val="003E0A50"/>
    <w:rsid w:val="003E1478"/>
    <w:rsid w:val="003E230F"/>
    <w:rsid w:val="003E29F6"/>
    <w:rsid w:val="003E3B03"/>
    <w:rsid w:val="003E3F3F"/>
    <w:rsid w:val="003E4EC5"/>
    <w:rsid w:val="003E5CD0"/>
    <w:rsid w:val="003E7925"/>
    <w:rsid w:val="003E7C6C"/>
    <w:rsid w:val="003F2193"/>
    <w:rsid w:val="003F38DE"/>
    <w:rsid w:val="003F4A16"/>
    <w:rsid w:val="003F5214"/>
    <w:rsid w:val="003F59FC"/>
    <w:rsid w:val="003F63B1"/>
    <w:rsid w:val="003F660D"/>
    <w:rsid w:val="003F7C36"/>
    <w:rsid w:val="00400498"/>
    <w:rsid w:val="00400F6B"/>
    <w:rsid w:val="00404009"/>
    <w:rsid w:val="004040F0"/>
    <w:rsid w:val="00407617"/>
    <w:rsid w:val="00410521"/>
    <w:rsid w:val="00410BCA"/>
    <w:rsid w:val="00412301"/>
    <w:rsid w:val="00412988"/>
    <w:rsid w:val="004158E6"/>
    <w:rsid w:val="00416426"/>
    <w:rsid w:val="00420FC0"/>
    <w:rsid w:val="0042228E"/>
    <w:rsid w:val="00422E89"/>
    <w:rsid w:val="0042423A"/>
    <w:rsid w:val="004266F4"/>
    <w:rsid w:val="00430D1D"/>
    <w:rsid w:val="00432492"/>
    <w:rsid w:val="004335C2"/>
    <w:rsid w:val="00434729"/>
    <w:rsid w:val="00434F53"/>
    <w:rsid w:val="0043571C"/>
    <w:rsid w:val="0043629E"/>
    <w:rsid w:val="004364C3"/>
    <w:rsid w:val="004364D2"/>
    <w:rsid w:val="004365C5"/>
    <w:rsid w:val="00441D40"/>
    <w:rsid w:val="00445AC5"/>
    <w:rsid w:val="00446858"/>
    <w:rsid w:val="0044713F"/>
    <w:rsid w:val="004507FB"/>
    <w:rsid w:val="00450E8C"/>
    <w:rsid w:val="00455B15"/>
    <w:rsid w:val="00456D77"/>
    <w:rsid w:val="00457443"/>
    <w:rsid w:val="00457B63"/>
    <w:rsid w:val="00457FAD"/>
    <w:rsid w:val="004603E8"/>
    <w:rsid w:val="0046042B"/>
    <w:rsid w:val="004611B4"/>
    <w:rsid w:val="00461339"/>
    <w:rsid w:val="004613CB"/>
    <w:rsid w:val="0046250C"/>
    <w:rsid w:val="0046385D"/>
    <w:rsid w:val="00466094"/>
    <w:rsid w:val="00466791"/>
    <w:rsid w:val="004667B4"/>
    <w:rsid w:val="00467ED2"/>
    <w:rsid w:val="00470BC3"/>
    <w:rsid w:val="004715C1"/>
    <w:rsid w:val="00472077"/>
    <w:rsid w:val="00472CED"/>
    <w:rsid w:val="00475662"/>
    <w:rsid w:val="0047581C"/>
    <w:rsid w:val="0047586F"/>
    <w:rsid w:val="00475FCA"/>
    <w:rsid w:val="00477001"/>
    <w:rsid w:val="0047788E"/>
    <w:rsid w:val="004805EC"/>
    <w:rsid w:val="00481038"/>
    <w:rsid w:val="00483873"/>
    <w:rsid w:val="00486DC3"/>
    <w:rsid w:val="00487C0C"/>
    <w:rsid w:val="00487C95"/>
    <w:rsid w:val="00487F5E"/>
    <w:rsid w:val="004906B9"/>
    <w:rsid w:val="00492438"/>
    <w:rsid w:val="00492A54"/>
    <w:rsid w:val="00494044"/>
    <w:rsid w:val="00495226"/>
    <w:rsid w:val="00495E1D"/>
    <w:rsid w:val="00495FAA"/>
    <w:rsid w:val="00496068"/>
    <w:rsid w:val="0049702D"/>
    <w:rsid w:val="0049781C"/>
    <w:rsid w:val="00497E06"/>
    <w:rsid w:val="004A076A"/>
    <w:rsid w:val="004A2675"/>
    <w:rsid w:val="004A3C06"/>
    <w:rsid w:val="004A50E8"/>
    <w:rsid w:val="004A5804"/>
    <w:rsid w:val="004A5DA8"/>
    <w:rsid w:val="004A7BCB"/>
    <w:rsid w:val="004B011D"/>
    <w:rsid w:val="004B2A00"/>
    <w:rsid w:val="004B4D99"/>
    <w:rsid w:val="004B5A18"/>
    <w:rsid w:val="004B5A4B"/>
    <w:rsid w:val="004B6F9D"/>
    <w:rsid w:val="004B6FC6"/>
    <w:rsid w:val="004C0462"/>
    <w:rsid w:val="004C1BC6"/>
    <w:rsid w:val="004C2BCD"/>
    <w:rsid w:val="004C57E7"/>
    <w:rsid w:val="004C6DF0"/>
    <w:rsid w:val="004C79E2"/>
    <w:rsid w:val="004C7B06"/>
    <w:rsid w:val="004D02A4"/>
    <w:rsid w:val="004D1204"/>
    <w:rsid w:val="004D21A2"/>
    <w:rsid w:val="004D357C"/>
    <w:rsid w:val="004D3E91"/>
    <w:rsid w:val="004D471A"/>
    <w:rsid w:val="004D4C05"/>
    <w:rsid w:val="004D5E9B"/>
    <w:rsid w:val="004D6357"/>
    <w:rsid w:val="004D6DED"/>
    <w:rsid w:val="004D7273"/>
    <w:rsid w:val="004D7FEA"/>
    <w:rsid w:val="004E082D"/>
    <w:rsid w:val="004E172D"/>
    <w:rsid w:val="004E1A4A"/>
    <w:rsid w:val="004E1DB8"/>
    <w:rsid w:val="004E1FF5"/>
    <w:rsid w:val="004E4C48"/>
    <w:rsid w:val="004E6CEC"/>
    <w:rsid w:val="004F1FC1"/>
    <w:rsid w:val="004F2BC8"/>
    <w:rsid w:val="004F3416"/>
    <w:rsid w:val="004F3AD6"/>
    <w:rsid w:val="004F49D9"/>
    <w:rsid w:val="004F4D0F"/>
    <w:rsid w:val="004F5793"/>
    <w:rsid w:val="004F6F3A"/>
    <w:rsid w:val="004F74F5"/>
    <w:rsid w:val="005003B7"/>
    <w:rsid w:val="00500CD0"/>
    <w:rsid w:val="00501309"/>
    <w:rsid w:val="00501A7F"/>
    <w:rsid w:val="00501CE9"/>
    <w:rsid w:val="00501D28"/>
    <w:rsid w:val="00502580"/>
    <w:rsid w:val="00503323"/>
    <w:rsid w:val="0050374A"/>
    <w:rsid w:val="00504683"/>
    <w:rsid w:val="00504D4A"/>
    <w:rsid w:val="00505315"/>
    <w:rsid w:val="00505C6F"/>
    <w:rsid w:val="005061BA"/>
    <w:rsid w:val="005062D5"/>
    <w:rsid w:val="0050630A"/>
    <w:rsid w:val="00506547"/>
    <w:rsid w:val="0050780D"/>
    <w:rsid w:val="00512F4F"/>
    <w:rsid w:val="00521CE1"/>
    <w:rsid w:val="00521DD2"/>
    <w:rsid w:val="00524D5F"/>
    <w:rsid w:val="00526E20"/>
    <w:rsid w:val="00530073"/>
    <w:rsid w:val="00530452"/>
    <w:rsid w:val="00530CAD"/>
    <w:rsid w:val="00530FDE"/>
    <w:rsid w:val="005322E0"/>
    <w:rsid w:val="005323CF"/>
    <w:rsid w:val="005335F7"/>
    <w:rsid w:val="00534220"/>
    <w:rsid w:val="00534464"/>
    <w:rsid w:val="00534527"/>
    <w:rsid w:val="00535F2D"/>
    <w:rsid w:val="0053763E"/>
    <w:rsid w:val="00541106"/>
    <w:rsid w:val="00542128"/>
    <w:rsid w:val="00543F63"/>
    <w:rsid w:val="00545BA4"/>
    <w:rsid w:val="005502C2"/>
    <w:rsid w:val="00550C2F"/>
    <w:rsid w:val="00552821"/>
    <w:rsid w:val="00553508"/>
    <w:rsid w:val="00553E0F"/>
    <w:rsid w:val="00554F6D"/>
    <w:rsid w:val="005578FF"/>
    <w:rsid w:val="00560F5A"/>
    <w:rsid w:val="0056397D"/>
    <w:rsid w:val="00565501"/>
    <w:rsid w:val="00565C85"/>
    <w:rsid w:val="00570BF3"/>
    <w:rsid w:val="005714C3"/>
    <w:rsid w:val="00571B85"/>
    <w:rsid w:val="00573518"/>
    <w:rsid w:val="005742A2"/>
    <w:rsid w:val="005744B7"/>
    <w:rsid w:val="005765A3"/>
    <w:rsid w:val="005776DE"/>
    <w:rsid w:val="0058014A"/>
    <w:rsid w:val="00580F9B"/>
    <w:rsid w:val="0058358B"/>
    <w:rsid w:val="00583714"/>
    <w:rsid w:val="00584C8A"/>
    <w:rsid w:val="0058519E"/>
    <w:rsid w:val="00585C98"/>
    <w:rsid w:val="00586424"/>
    <w:rsid w:val="00587C68"/>
    <w:rsid w:val="005900EF"/>
    <w:rsid w:val="0059051E"/>
    <w:rsid w:val="00590F8A"/>
    <w:rsid w:val="0059241F"/>
    <w:rsid w:val="00592495"/>
    <w:rsid w:val="00593710"/>
    <w:rsid w:val="005945B2"/>
    <w:rsid w:val="005A2C86"/>
    <w:rsid w:val="005A3466"/>
    <w:rsid w:val="005A3548"/>
    <w:rsid w:val="005A4ADB"/>
    <w:rsid w:val="005A4E99"/>
    <w:rsid w:val="005A5A67"/>
    <w:rsid w:val="005A6EF8"/>
    <w:rsid w:val="005B3CF3"/>
    <w:rsid w:val="005B748E"/>
    <w:rsid w:val="005C2DE4"/>
    <w:rsid w:val="005C4121"/>
    <w:rsid w:val="005C5928"/>
    <w:rsid w:val="005C6397"/>
    <w:rsid w:val="005C752C"/>
    <w:rsid w:val="005D1C8D"/>
    <w:rsid w:val="005D298F"/>
    <w:rsid w:val="005D4380"/>
    <w:rsid w:val="005D4FB3"/>
    <w:rsid w:val="005D4FC6"/>
    <w:rsid w:val="005D5126"/>
    <w:rsid w:val="005D748A"/>
    <w:rsid w:val="005D75E4"/>
    <w:rsid w:val="005E3E53"/>
    <w:rsid w:val="005E74F9"/>
    <w:rsid w:val="005E7DB8"/>
    <w:rsid w:val="005F11DB"/>
    <w:rsid w:val="005F3D4E"/>
    <w:rsid w:val="005F3E20"/>
    <w:rsid w:val="005F421F"/>
    <w:rsid w:val="005F47B5"/>
    <w:rsid w:val="005F4EF7"/>
    <w:rsid w:val="005F61DA"/>
    <w:rsid w:val="005F73A3"/>
    <w:rsid w:val="00600045"/>
    <w:rsid w:val="006000E7"/>
    <w:rsid w:val="00600583"/>
    <w:rsid w:val="00600A54"/>
    <w:rsid w:val="006017D6"/>
    <w:rsid w:val="006022E7"/>
    <w:rsid w:val="00602AD4"/>
    <w:rsid w:val="00605781"/>
    <w:rsid w:val="00605BBE"/>
    <w:rsid w:val="00607891"/>
    <w:rsid w:val="00607DB1"/>
    <w:rsid w:val="00613EF2"/>
    <w:rsid w:val="00614171"/>
    <w:rsid w:val="006142EC"/>
    <w:rsid w:val="0061454A"/>
    <w:rsid w:val="00614C93"/>
    <w:rsid w:val="006179D6"/>
    <w:rsid w:val="00621AE4"/>
    <w:rsid w:val="0062251F"/>
    <w:rsid w:val="006250FF"/>
    <w:rsid w:val="00625EFA"/>
    <w:rsid w:val="006262B9"/>
    <w:rsid w:val="00626503"/>
    <w:rsid w:val="0062671B"/>
    <w:rsid w:val="00626C2F"/>
    <w:rsid w:val="00630745"/>
    <w:rsid w:val="00631A11"/>
    <w:rsid w:val="006341AD"/>
    <w:rsid w:val="00635F40"/>
    <w:rsid w:val="006362FA"/>
    <w:rsid w:val="006367E5"/>
    <w:rsid w:val="00637249"/>
    <w:rsid w:val="00637993"/>
    <w:rsid w:val="00640BBB"/>
    <w:rsid w:val="00641EDA"/>
    <w:rsid w:val="00642508"/>
    <w:rsid w:val="00642CC3"/>
    <w:rsid w:val="00643505"/>
    <w:rsid w:val="00643D1A"/>
    <w:rsid w:val="00643EEE"/>
    <w:rsid w:val="006444B0"/>
    <w:rsid w:val="00644DA3"/>
    <w:rsid w:val="0064529F"/>
    <w:rsid w:val="00646ACB"/>
    <w:rsid w:val="00646CE5"/>
    <w:rsid w:val="00647B6C"/>
    <w:rsid w:val="00651F53"/>
    <w:rsid w:val="00655EB9"/>
    <w:rsid w:val="00656ED3"/>
    <w:rsid w:val="00660291"/>
    <w:rsid w:val="00660BD1"/>
    <w:rsid w:val="006617FC"/>
    <w:rsid w:val="00661905"/>
    <w:rsid w:val="00661B5D"/>
    <w:rsid w:val="00661BBE"/>
    <w:rsid w:val="00662854"/>
    <w:rsid w:val="00662A93"/>
    <w:rsid w:val="00662C80"/>
    <w:rsid w:val="00662D02"/>
    <w:rsid w:val="006633BF"/>
    <w:rsid w:val="00665904"/>
    <w:rsid w:val="006663BA"/>
    <w:rsid w:val="0066688E"/>
    <w:rsid w:val="00666970"/>
    <w:rsid w:val="00666A5C"/>
    <w:rsid w:val="00666A66"/>
    <w:rsid w:val="00667539"/>
    <w:rsid w:val="00672053"/>
    <w:rsid w:val="00672979"/>
    <w:rsid w:val="00672D08"/>
    <w:rsid w:val="006731DF"/>
    <w:rsid w:val="00673BAC"/>
    <w:rsid w:val="00673C98"/>
    <w:rsid w:val="00674CB2"/>
    <w:rsid w:val="00674E10"/>
    <w:rsid w:val="00675A79"/>
    <w:rsid w:val="0067732B"/>
    <w:rsid w:val="00677837"/>
    <w:rsid w:val="006778C1"/>
    <w:rsid w:val="00680AD9"/>
    <w:rsid w:val="00680DE0"/>
    <w:rsid w:val="0068257C"/>
    <w:rsid w:val="00682993"/>
    <w:rsid w:val="00682F85"/>
    <w:rsid w:val="00683BF3"/>
    <w:rsid w:val="0068467C"/>
    <w:rsid w:val="00685031"/>
    <w:rsid w:val="00685FD5"/>
    <w:rsid w:val="00686A32"/>
    <w:rsid w:val="006872B1"/>
    <w:rsid w:val="00687521"/>
    <w:rsid w:val="00687CB1"/>
    <w:rsid w:val="00690381"/>
    <w:rsid w:val="006903AC"/>
    <w:rsid w:val="00691A13"/>
    <w:rsid w:val="00691D2D"/>
    <w:rsid w:val="00696087"/>
    <w:rsid w:val="00696207"/>
    <w:rsid w:val="006A05EE"/>
    <w:rsid w:val="006A172D"/>
    <w:rsid w:val="006A3583"/>
    <w:rsid w:val="006A4339"/>
    <w:rsid w:val="006A59F1"/>
    <w:rsid w:val="006A63CD"/>
    <w:rsid w:val="006A66D3"/>
    <w:rsid w:val="006A7FDA"/>
    <w:rsid w:val="006B0943"/>
    <w:rsid w:val="006B1202"/>
    <w:rsid w:val="006B14A0"/>
    <w:rsid w:val="006B2286"/>
    <w:rsid w:val="006B26CA"/>
    <w:rsid w:val="006B2D0E"/>
    <w:rsid w:val="006B42DC"/>
    <w:rsid w:val="006B5868"/>
    <w:rsid w:val="006B5DE2"/>
    <w:rsid w:val="006B5DFB"/>
    <w:rsid w:val="006B64E3"/>
    <w:rsid w:val="006B7943"/>
    <w:rsid w:val="006C0700"/>
    <w:rsid w:val="006C2B08"/>
    <w:rsid w:val="006C333C"/>
    <w:rsid w:val="006C5FF8"/>
    <w:rsid w:val="006C6575"/>
    <w:rsid w:val="006C684E"/>
    <w:rsid w:val="006C6BCE"/>
    <w:rsid w:val="006C7C73"/>
    <w:rsid w:val="006C7D39"/>
    <w:rsid w:val="006D0076"/>
    <w:rsid w:val="006D20C6"/>
    <w:rsid w:val="006D3106"/>
    <w:rsid w:val="006D3FE8"/>
    <w:rsid w:val="006D7251"/>
    <w:rsid w:val="006E0D98"/>
    <w:rsid w:val="006E148C"/>
    <w:rsid w:val="006E31A2"/>
    <w:rsid w:val="006E5329"/>
    <w:rsid w:val="006E6B5C"/>
    <w:rsid w:val="006F161D"/>
    <w:rsid w:val="006F19E2"/>
    <w:rsid w:val="006F1AE1"/>
    <w:rsid w:val="006F1C32"/>
    <w:rsid w:val="006F340F"/>
    <w:rsid w:val="006F38CE"/>
    <w:rsid w:val="006F4EEF"/>
    <w:rsid w:val="006F539E"/>
    <w:rsid w:val="006F7521"/>
    <w:rsid w:val="0070112B"/>
    <w:rsid w:val="00701D35"/>
    <w:rsid w:val="00702404"/>
    <w:rsid w:val="00702D36"/>
    <w:rsid w:val="00703BF5"/>
    <w:rsid w:val="00703C3E"/>
    <w:rsid w:val="00704381"/>
    <w:rsid w:val="00704BE1"/>
    <w:rsid w:val="00704FCD"/>
    <w:rsid w:val="0070557D"/>
    <w:rsid w:val="00706E7A"/>
    <w:rsid w:val="0070774E"/>
    <w:rsid w:val="007079F8"/>
    <w:rsid w:val="00707DF8"/>
    <w:rsid w:val="00710841"/>
    <w:rsid w:val="007108DC"/>
    <w:rsid w:val="00710B74"/>
    <w:rsid w:val="007138EC"/>
    <w:rsid w:val="007150FB"/>
    <w:rsid w:val="00715376"/>
    <w:rsid w:val="00720A0E"/>
    <w:rsid w:val="007215AD"/>
    <w:rsid w:val="00721DD8"/>
    <w:rsid w:val="007226C4"/>
    <w:rsid w:val="0072771F"/>
    <w:rsid w:val="00731595"/>
    <w:rsid w:val="007331CA"/>
    <w:rsid w:val="007341D4"/>
    <w:rsid w:val="007348CE"/>
    <w:rsid w:val="007351AB"/>
    <w:rsid w:val="00736B3F"/>
    <w:rsid w:val="00737485"/>
    <w:rsid w:val="007406D1"/>
    <w:rsid w:val="00740FBA"/>
    <w:rsid w:val="00741137"/>
    <w:rsid w:val="007422FF"/>
    <w:rsid w:val="007426D7"/>
    <w:rsid w:val="00744897"/>
    <w:rsid w:val="00745CD6"/>
    <w:rsid w:val="007463B5"/>
    <w:rsid w:val="00747799"/>
    <w:rsid w:val="007479CE"/>
    <w:rsid w:val="00751CA2"/>
    <w:rsid w:val="00752CCC"/>
    <w:rsid w:val="007544CD"/>
    <w:rsid w:val="00754BDD"/>
    <w:rsid w:val="00755BC0"/>
    <w:rsid w:val="0075604A"/>
    <w:rsid w:val="00756796"/>
    <w:rsid w:val="00762ADC"/>
    <w:rsid w:val="00762C73"/>
    <w:rsid w:val="0076339E"/>
    <w:rsid w:val="00764FE0"/>
    <w:rsid w:val="00765685"/>
    <w:rsid w:val="00766510"/>
    <w:rsid w:val="007705B7"/>
    <w:rsid w:val="007706D5"/>
    <w:rsid w:val="00772269"/>
    <w:rsid w:val="007738A5"/>
    <w:rsid w:val="0077480C"/>
    <w:rsid w:val="00775B3D"/>
    <w:rsid w:val="007800CD"/>
    <w:rsid w:val="00782E19"/>
    <w:rsid w:val="007843D4"/>
    <w:rsid w:val="00784D94"/>
    <w:rsid w:val="00786AC3"/>
    <w:rsid w:val="00792671"/>
    <w:rsid w:val="00793916"/>
    <w:rsid w:val="00794CC5"/>
    <w:rsid w:val="007954BE"/>
    <w:rsid w:val="00795750"/>
    <w:rsid w:val="00795F61"/>
    <w:rsid w:val="0079756D"/>
    <w:rsid w:val="007A0D04"/>
    <w:rsid w:val="007A203E"/>
    <w:rsid w:val="007A2BB6"/>
    <w:rsid w:val="007A2CC2"/>
    <w:rsid w:val="007A414B"/>
    <w:rsid w:val="007A489C"/>
    <w:rsid w:val="007A77C2"/>
    <w:rsid w:val="007B05EE"/>
    <w:rsid w:val="007B1985"/>
    <w:rsid w:val="007B22E8"/>
    <w:rsid w:val="007B335D"/>
    <w:rsid w:val="007B344C"/>
    <w:rsid w:val="007B4CBB"/>
    <w:rsid w:val="007B533B"/>
    <w:rsid w:val="007B5AB2"/>
    <w:rsid w:val="007B63A5"/>
    <w:rsid w:val="007B7C93"/>
    <w:rsid w:val="007C1B2C"/>
    <w:rsid w:val="007C3890"/>
    <w:rsid w:val="007C48F6"/>
    <w:rsid w:val="007C4FE4"/>
    <w:rsid w:val="007C5555"/>
    <w:rsid w:val="007C6165"/>
    <w:rsid w:val="007C7ED1"/>
    <w:rsid w:val="007D0742"/>
    <w:rsid w:val="007D13F1"/>
    <w:rsid w:val="007D1900"/>
    <w:rsid w:val="007D269B"/>
    <w:rsid w:val="007D3471"/>
    <w:rsid w:val="007D3E26"/>
    <w:rsid w:val="007D52A3"/>
    <w:rsid w:val="007D603C"/>
    <w:rsid w:val="007D61DE"/>
    <w:rsid w:val="007D6EFA"/>
    <w:rsid w:val="007E0B5B"/>
    <w:rsid w:val="007E1406"/>
    <w:rsid w:val="007E14BB"/>
    <w:rsid w:val="007E2EF4"/>
    <w:rsid w:val="007E36C2"/>
    <w:rsid w:val="007E4A70"/>
    <w:rsid w:val="007E60B6"/>
    <w:rsid w:val="007E7466"/>
    <w:rsid w:val="007F05F5"/>
    <w:rsid w:val="007F115E"/>
    <w:rsid w:val="007F1B1C"/>
    <w:rsid w:val="007F2591"/>
    <w:rsid w:val="007F39DA"/>
    <w:rsid w:val="007F486D"/>
    <w:rsid w:val="007F4918"/>
    <w:rsid w:val="007F6A63"/>
    <w:rsid w:val="007F6CDF"/>
    <w:rsid w:val="007F73F8"/>
    <w:rsid w:val="00800F31"/>
    <w:rsid w:val="00800F62"/>
    <w:rsid w:val="00801107"/>
    <w:rsid w:val="00801759"/>
    <w:rsid w:val="00802378"/>
    <w:rsid w:val="00802543"/>
    <w:rsid w:val="008027E0"/>
    <w:rsid w:val="00803573"/>
    <w:rsid w:val="008035BF"/>
    <w:rsid w:val="00804C81"/>
    <w:rsid w:val="008072A5"/>
    <w:rsid w:val="00812949"/>
    <w:rsid w:val="00816886"/>
    <w:rsid w:val="008178CD"/>
    <w:rsid w:val="008205C3"/>
    <w:rsid w:val="0082177D"/>
    <w:rsid w:val="008219E7"/>
    <w:rsid w:val="00821D9E"/>
    <w:rsid w:val="00822879"/>
    <w:rsid w:val="00824882"/>
    <w:rsid w:val="00824D05"/>
    <w:rsid w:val="0082704C"/>
    <w:rsid w:val="008271D2"/>
    <w:rsid w:val="00830ED6"/>
    <w:rsid w:val="008318C7"/>
    <w:rsid w:val="00833769"/>
    <w:rsid w:val="0083469D"/>
    <w:rsid w:val="00835429"/>
    <w:rsid w:val="00836908"/>
    <w:rsid w:val="00841096"/>
    <w:rsid w:val="0084164C"/>
    <w:rsid w:val="008422D8"/>
    <w:rsid w:val="0084263B"/>
    <w:rsid w:val="00842B33"/>
    <w:rsid w:val="008433F9"/>
    <w:rsid w:val="00844BE4"/>
    <w:rsid w:val="00846C6B"/>
    <w:rsid w:val="00850000"/>
    <w:rsid w:val="008504DA"/>
    <w:rsid w:val="00850B52"/>
    <w:rsid w:val="00850C89"/>
    <w:rsid w:val="00851A5A"/>
    <w:rsid w:val="00853AE0"/>
    <w:rsid w:val="00855713"/>
    <w:rsid w:val="00855D44"/>
    <w:rsid w:val="00855F04"/>
    <w:rsid w:val="0085629C"/>
    <w:rsid w:val="00857343"/>
    <w:rsid w:val="00857BA1"/>
    <w:rsid w:val="0086152C"/>
    <w:rsid w:val="00864DEC"/>
    <w:rsid w:val="0086685C"/>
    <w:rsid w:val="00866C2A"/>
    <w:rsid w:val="00871443"/>
    <w:rsid w:val="008714FF"/>
    <w:rsid w:val="00871F95"/>
    <w:rsid w:val="008752C9"/>
    <w:rsid w:val="008757BE"/>
    <w:rsid w:val="00876BCE"/>
    <w:rsid w:val="0087705E"/>
    <w:rsid w:val="008811E5"/>
    <w:rsid w:val="00881F20"/>
    <w:rsid w:val="00882B8C"/>
    <w:rsid w:val="00884B46"/>
    <w:rsid w:val="00885C8D"/>
    <w:rsid w:val="008862CE"/>
    <w:rsid w:val="008878FB"/>
    <w:rsid w:val="0089236D"/>
    <w:rsid w:val="0089676E"/>
    <w:rsid w:val="00897A79"/>
    <w:rsid w:val="008A042C"/>
    <w:rsid w:val="008A160F"/>
    <w:rsid w:val="008A2AA9"/>
    <w:rsid w:val="008A3378"/>
    <w:rsid w:val="008A3ABA"/>
    <w:rsid w:val="008A4D06"/>
    <w:rsid w:val="008A5554"/>
    <w:rsid w:val="008A7BB7"/>
    <w:rsid w:val="008B01A6"/>
    <w:rsid w:val="008B07D4"/>
    <w:rsid w:val="008B13A5"/>
    <w:rsid w:val="008B26A3"/>
    <w:rsid w:val="008B2A4A"/>
    <w:rsid w:val="008B43BA"/>
    <w:rsid w:val="008B63E6"/>
    <w:rsid w:val="008C041E"/>
    <w:rsid w:val="008C3B69"/>
    <w:rsid w:val="008C3BA0"/>
    <w:rsid w:val="008C43A5"/>
    <w:rsid w:val="008C4783"/>
    <w:rsid w:val="008C5711"/>
    <w:rsid w:val="008D15BE"/>
    <w:rsid w:val="008D2847"/>
    <w:rsid w:val="008D3B16"/>
    <w:rsid w:val="008D3E3D"/>
    <w:rsid w:val="008D3EC2"/>
    <w:rsid w:val="008D4311"/>
    <w:rsid w:val="008D44FD"/>
    <w:rsid w:val="008D5692"/>
    <w:rsid w:val="008D6DB7"/>
    <w:rsid w:val="008D713D"/>
    <w:rsid w:val="008D7793"/>
    <w:rsid w:val="008D79B6"/>
    <w:rsid w:val="008E0A7C"/>
    <w:rsid w:val="008E1D91"/>
    <w:rsid w:val="008E243F"/>
    <w:rsid w:val="008E2BCA"/>
    <w:rsid w:val="008E3B65"/>
    <w:rsid w:val="008E4860"/>
    <w:rsid w:val="008E48F5"/>
    <w:rsid w:val="008F137F"/>
    <w:rsid w:val="008F166B"/>
    <w:rsid w:val="008F1927"/>
    <w:rsid w:val="008F2AA3"/>
    <w:rsid w:val="008F32E5"/>
    <w:rsid w:val="008F3AA8"/>
    <w:rsid w:val="00901555"/>
    <w:rsid w:val="00901823"/>
    <w:rsid w:val="0090484F"/>
    <w:rsid w:val="009069D8"/>
    <w:rsid w:val="00906B39"/>
    <w:rsid w:val="00907DEB"/>
    <w:rsid w:val="00907F8F"/>
    <w:rsid w:val="0091072E"/>
    <w:rsid w:val="0091073B"/>
    <w:rsid w:val="0091175A"/>
    <w:rsid w:val="00911FAD"/>
    <w:rsid w:val="009133E2"/>
    <w:rsid w:val="0091570B"/>
    <w:rsid w:val="009168DF"/>
    <w:rsid w:val="00917962"/>
    <w:rsid w:val="00920256"/>
    <w:rsid w:val="009204C0"/>
    <w:rsid w:val="009204D3"/>
    <w:rsid w:val="0092134C"/>
    <w:rsid w:val="009219A4"/>
    <w:rsid w:val="009249BE"/>
    <w:rsid w:val="00925842"/>
    <w:rsid w:val="00926352"/>
    <w:rsid w:val="00926B5A"/>
    <w:rsid w:val="00926C0E"/>
    <w:rsid w:val="00927472"/>
    <w:rsid w:val="00927BBC"/>
    <w:rsid w:val="0093139D"/>
    <w:rsid w:val="00932439"/>
    <w:rsid w:val="00935327"/>
    <w:rsid w:val="0093577A"/>
    <w:rsid w:val="00936AEB"/>
    <w:rsid w:val="00937581"/>
    <w:rsid w:val="009378C3"/>
    <w:rsid w:val="00942DF4"/>
    <w:rsid w:val="00942E4C"/>
    <w:rsid w:val="00943C49"/>
    <w:rsid w:val="00945265"/>
    <w:rsid w:val="009469C1"/>
    <w:rsid w:val="009505F7"/>
    <w:rsid w:val="00950EDB"/>
    <w:rsid w:val="00951B43"/>
    <w:rsid w:val="0095329A"/>
    <w:rsid w:val="00953AAB"/>
    <w:rsid w:val="009547D6"/>
    <w:rsid w:val="00955E35"/>
    <w:rsid w:val="009567BD"/>
    <w:rsid w:val="009571EE"/>
    <w:rsid w:val="0096162F"/>
    <w:rsid w:val="009623DA"/>
    <w:rsid w:val="00967D36"/>
    <w:rsid w:val="00967E3B"/>
    <w:rsid w:val="009700CC"/>
    <w:rsid w:val="00970819"/>
    <w:rsid w:val="00970EA5"/>
    <w:rsid w:val="0097178F"/>
    <w:rsid w:val="00971FD0"/>
    <w:rsid w:val="00972059"/>
    <w:rsid w:val="00974210"/>
    <w:rsid w:val="00974C8B"/>
    <w:rsid w:val="00974CA3"/>
    <w:rsid w:val="00976D2D"/>
    <w:rsid w:val="00980048"/>
    <w:rsid w:val="0098014A"/>
    <w:rsid w:val="009829F0"/>
    <w:rsid w:val="009835CC"/>
    <w:rsid w:val="009838CC"/>
    <w:rsid w:val="00984733"/>
    <w:rsid w:val="00984F67"/>
    <w:rsid w:val="009876A9"/>
    <w:rsid w:val="00990CAA"/>
    <w:rsid w:val="0099118C"/>
    <w:rsid w:val="00992EBB"/>
    <w:rsid w:val="00993E17"/>
    <w:rsid w:val="00994040"/>
    <w:rsid w:val="00996494"/>
    <w:rsid w:val="009969CB"/>
    <w:rsid w:val="00997847"/>
    <w:rsid w:val="009A0F7F"/>
    <w:rsid w:val="009A17BD"/>
    <w:rsid w:val="009A2A75"/>
    <w:rsid w:val="009A2C8F"/>
    <w:rsid w:val="009A2D43"/>
    <w:rsid w:val="009A2D8E"/>
    <w:rsid w:val="009A2F3C"/>
    <w:rsid w:val="009A4C5E"/>
    <w:rsid w:val="009A4E04"/>
    <w:rsid w:val="009A4FDD"/>
    <w:rsid w:val="009A5F12"/>
    <w:rsid w:val="009A71A1"/>
    <w:rsid w:val="009A7C5C"/>
    <w:rsid w:val="009B1E4D"/>
    <w:rsid w:val="009B275C"/>
    <w:rsid w:val="009B283D"/>
    <w:rsid w:val="009B2F02"/>
    <w:rsid w:val="009B3D84"/>
    <w:rsid w:val="009B5470"/>
    <w:rsid w:val="009B5EE0"/>
    <w:rsid w:val="009B5F36"/>
    <w:rsid w:val="009B750C"/>
    <w:rsid w:val="009B7FD8"/>
    <w:rsid w:val="009C02DA"/>
    <w:rsid w:val="009C0C6F"/>
    <w:rsid w:val="009C1D70"/>
    <w:rsid w:val="009C269D"/>
    <w:rsid w:val="009C3107"/>
    <w:rsid w:val="009C37A8"/>
    <w:rsid w:val="009C4188"/>
    <w:rsid w:val="009C4593"/>
    <w:rsid w:val="009C588B"/>
    <w:rsid w:val="009C6193"/>
    <w:rsid w:val="009C6B09"/>
    <w:rsid w:val="009C6C08"/>
    <w:rsid w:val="009C7A9E"/>
    <w:rsid w:val="009C7B3C"/>
    <w:rsid w:val="009D0411"/>
    <w:rsid w:val="009D05C9"/>
    <w:rsid w:val="009D1E59"/>
    <w:rsid w:val="009D3919"/>
    <w:rsid w:val="009D47C6"/>
    <w:rsid w:val="009D5902"/>
    <w:rsid w:val="009D5999"/>
    <w:rsid w:val="009D5A67"/>
    <w:rsid w:val="009D6922"/>
    <w:rsid w:val="009D781D"/>
    <w:rsid w:val="009E0613"/>
    <w:rsid w:val="009E085C"/>
    <w:rsid w:val="009E102C"/>
    <w:rsid w:val="009E1AB4"/>
    <w:rsid w:val="009E3DCC"/>
    <w:rsid w:val="009E5CCF"/>
    <w:rsid w:val="009E62A5"/>
    <w:rsid w:val="009E6E4A"/>
    <w:rsid w:val="009E7291"/>
    <w:rsid w:val="009E7E50"/>
    <w:rsid w:val="009E7F22"/>
    <w:rsid w:val="009F0625"/>
    <w:rsid w:val="009F11DD"/>
    <w:rsid w:val="009F4030"/>
    <w:rsid w:val="009F5C91"/>
    <w:rsid w:val="009F5FEA"/>
    <w:rsid w:val="00A00BA7"/>
    <w:rsid w:val="00A00DAD"/>
    <w:rsid w:val="00A0189E"/>
    <w:rsid w:val="00A028C7"/>
    <w:rsid w:val="00A03D31"/>
    <w:rsid w:val="00A03D3A"/>
    <w:rsid w:val="00A0529E"/>
    <w:rsid w:val="00A05DA2"/>
    <w:rsid w:val="00A073C0"/>
    <w:rsid w:val="00A10F18"/>
    <w:rsid w:val="00A12423"/>
    <w:rsid w:val="00A13292"/>
    <w:rsid w:val="00A16BDE"/>
    <w:rsid w:val="00A1794C"/>
    <w:rsid w:val="00A20D74"/>
    <w:rsid w:val="00A2514C"/>
    <w:rsid w:val="00A253A0"/>
    <w:rsid w:val="00A259D9"/>
    <w:rsid w:val="00A263B7"/>
    <w:rsid w:val="00A27861"/>
    <w:rsid w:val="00A30AA7"/>
    <w:rsid w:val="00A3151F"/>
    <w:rsid w:val="00A32A87"/>
    <w:rsid w:val="00A354FA"/>
    <w:rsid w:val="00A35D33"/>
    <w:rsid w:val="00A37DFD"/>
    <w:rsid w:val="00A40684"/>
    <w:rsid w:val="00A412B8"/>
    <w:rsid w:val="00A41850"/>
    <w:rsid w:val="00A41DDD"/>
    <w:rsid w:val="00A42EDD"/>
    <w:rsid w:val="00A432D4"/>
    <w:rsid w:val="00A45288"/>
    <w:rsid w:val="00A4621E"/>
    <w:rsid w:val="00A46E15"/>
    <w:rsid w:val="00A5065B"/>
    <w:rsid w:val="00A50AD9"/>
    <w:rsid w:val="00A523CF"/>
    <w:rsid w:val="00A56FCB"/>
    <w:rsid w:val="00A6087A"/>
    <w:rsid w:val="00A61508"/>
    <w:rsid w:val="00A63B4E"/>
    <w:rsid w:val="00A64863"/>
    <w:rsid w:val="00A65880"/>
    <w:rsid w:val="00A66BCF"/>
    <w:rsid w:val="00A66F94"/>
    <w:rsid w:val="00A6786E"/>
    <w:rsid w:val="00A70041"/>
    <w:rsid w:val="00A71B38"/>
    <w:rsid w:val="00A726A5"/>
    <w:rsid w:val="00A72DD5"/>
    <w:rsid w:val="00A7399A"/>
    <w:rsid w:val="00A7560D"/>
    <w:rsid w:val="00A769C7"/>
    <w:rsid w:val="00A76A63"/>
    <w:rsid w:val="00A8018F"/>
    <w:rsid w:val="00A8025F"/>
    <w:rsid w:val="00A806D8"/>
    <w:rsid w:val="00A8138F"/>
    <w:rsid w:val="00A820B1"/>
    <w:rsid w:val="00A82A0F"/>
    <w:rsid w:val="00A82F36"/>
    <w:rsid w:val="00A833F8"/>
    <w:rsid w:val="00A84748"/>
    <w:rsid w:val="00A84F76"/>
    <w:rsid w:val="00A85365"/>
    <w:rsid w:val="00A85B92"/>
    <w:rsid w:val="00A85F22"/>
    <w:rsid w:val="00A86766"/>
    <w:rsid w:val="00A87944"/>
    <w:rsid w:val="00A90D9D"/>
    <w:rsid w:val="00A91A69"/>
    <w:rsid w:val="00A92989"/>
    <w:rsid w:val="00A93414"/>
    <w:rsid w:val="00A934CE"/>
    <w:rsid w:val="00A943D8"/>
    <w:rsid w:val="00A948AA"/>
    <w:rsid w:val="00A97A4A"/>
    <w:rsid w:val="00AA07C3"/>
    <w:rsid w:val="00AA1CBD"/>
    <w:rsid w:val="00AA345C"/>
    <w:rsid w:val="00AA7E1F"/>
    <w:rsid w:val="00AB0361"/>
    <w:rsid w:val="00AB1B5E"/>
    <w:rsid w:val="00AB232F"/>
    <w:rsid w:val="00AB2684"/>
    <w:rsid w:val="00AB45A7"/>
    <w:rsid w:val="00AB5362"/>
    <w:rsid w:val="00AB5985"/>
    <w:rsid w:val="00AB6589"/>
    <w:rsid w:val="00AB68A1"/>
    <w:rsid w:val="00AB75FB"/>
    <w:rsid w:val="00AC0C74"/>
    <w:rsid w:val="00AC1F7B"/>
    <w:rsid w:val="00AC1FF6"/>
    <w:rsid w:val="00AC2CAE"/>
    <w:rsid w:val="00AC3992"/>
    <w:rsid w:val="00AC4D32"/>
    <w:rsid w:val="00AC54AE"/>
    <w:rsid w:val="00AC5560"/>
    <w:rsid w:val="00AC5907"/>
    <w:rsid w:val="00AC5C3F"/>
    <w:rsid w:val="00AD0ED5"/>
    <w:rsid w:val="00AD1386"/>
    <w:rsid w:val="00AD1883"/>
    <w:rsid w:val="00AD1B23"/>
    <w:rsid w:val="00AD486E"/>
    <w:rsid w:val="00AD7202"/>
    <w:rsid w:val="00AD78B4"/>
    <w:rsid w:val="00AE26F1"/>
    <w:rsid w:val="00AE46A4"/>
    <w:rsid w:val="00AE5497"/>
    <w:rsid w:val="00AE56B5"/>
    <w:rsid w:val="00AE6570"/>
    <w:rsid w:val="00AF0B6B"/>
    <w:rsid w:val="00AF30F7"/>
    <w:rsid w:val="00AF4585"/>
    <w:rsid w:val="00AF4717"/>
    <w:rsid w:val="00AF4B84"/>
    <w:rsid w:val="00AF51B9"/>
    <w:rsid w:val="00AF7794"/>
    <w:rsid w:val="00AF77DF"/>
    <w:rsid w:val="00B00764"/>
    <w:rsid w:val="00B0096A"/>
    <w:rsid w:val="00B01C41"/>
    <w:rsid w:val="00B02016"/>
    <w:rsid w:val="00B0280C"/>
    <w:rsid w:val="00B02CA9"/>
    <w:rsid w:val="00B0456A"/>
    <w:rsid w:val="00B04AE4"/>
    <w:rsid w:val="00B0596D"/>
    <w:rsid w:val="00B06A99"/>
    <w:rsid w:val="00B10626"/>
    <w:rsid w:val="00B10B0A"/>
    <w:rsid w:val="00B1266E"/>
    <w:rsid w:val="00B13015"/>
    <w:rsid w:val="00B1578B"/>
    <w:rsid w:val="00B15C29"/>
    <w:rsid w:val="00B15E1E"/>
    <w:rsid w:val="00B162B4"/>
    <w:rsid w:val="00B16672"/>
    <w:rsid w:val="00B16F25"/>
    <w:rsid w:val="00B2264D"/>
    <w:rsid w:val="00B22A93"/>
    <w:rsid w:val="00B22E73"/>
    <w:rsid w:val="00B305CF"/>
    <w:rsid w:val="00B30DBF"/>
    <w:rsid w:val="00B317EA"/>
    <w:rsid w:val="00B322AA"/>
    <w:rsid w:val="00B327FA"/>
    <w:rsid w:val="00B34E97"/>
    <w:rsid w:val="00B35028"/>
    <w:rsid w:val="00B35C2F"/>
    <w:rsid w:val="00B369E5"/>
    <w:rsid w:val="00B36A82"/>
    <w:rsid w:val="00B36AB5"/>
    <w:rsid w:val="00B36DA6"/>
    <w:rsid w:val="00B37E1F"/>
    <w:rsid w:val="00B428C2"/>
    <w:rsid w:val="00B42CDE"/>
    <w:rsid w:val="00B42F76"/>
    <w:rsid w:val="00B4308A"/>
    <w:rsid w:val="00B459CA"/>
    <w:rsid w:val="00B470E1"/>
    <w:rsid w:val="00B476C6"/>
    <w:rsid w:val="00B4793A"/>
    <w:rsid w:val="00B509CC"/>
    <w:rsid w:val="00B51540"/>
    <w:rsid w:val="00B53F3D"/>
    <w:rsid w:val="00B5415E"/>
    <w:rsid w:val="00B5434D"/>
    <w:rsid w:val="00B54CD8"/>
    <w:rsid w:val="00B555FB"/>
    <w:rsid w:val="00B56ADB"/>
    <w:rsid w:val="00B60833"/>
    <w:rsid w:val="00B628AA"/>
    <w:rsid w:val="00B62DE6"/>
    <w:rsid w:val="00B62FEB"/>
    <w:rsid w:val="00B63571"/>
    <w:rsid w:val="00B642FE"/>
    <w:rsid w:val="00B650B5"/>
    <w:rsid w:val="00B65A7B"/>
    <w:rsid w:val="00B65D0D"/>
    <w:rsid w:val="00B666C5"/>
    <w:rsid w:val="00B66E1C"/>
    <w:rsid w:val="00B705A6"/>
    <w:rsid w:val="00B70782"/>
    <w:rsid w:val="00B70A34"/>
    <w:rsid w:val="00B70FB7"/>
    <w:rsid w:val="00B7128F"/>
    <w:rsid w:val="00B71F6F"/>
    <w:rsid w:val="00B7276C"/>
    <w:rsid w:val="00B7342C"/>
    <w:rsid w:val="00B73F40"/>
    <w:rsid w:val="00B74479"/>
    <w:rsid w:val="00B76101"/>
    <w:rsid w:val="00B770FE"/>
    <w:rsid w:val="00B81F79"/>
    <w:rsid w:val="00B849E7"/>
    <w:rsid w:val="00B857A5"/>
    <w:rsid w:val="00B86CF5"/>
    <w:rsid w:val="00B900FD"/>
    <w:rsid w:val="00B90A53"/>
    <w:rsid w:val="00B917A3"/>
    <w:rsid w:val="00B918F1"/>
    <w:rsid w:val="00B92731"/>
    <w:rsid w:val="00B92A27"/>
    <w:rsid w:val="00B93C98"/>
    <w:rsid w:val="00B975F9"/>
    <w:rsid w:val="00B97A10"/>
    <w:rsid w:val="00BA3B9E"/>
    <w:rsid w:val="00BA4530"/>
    <w:rsid w:val="00BA4E8F"/>
    <w:rsid w:val="00BA575A"/>
    <w:rsid w:val="00BA6C60"/>
    <w:rsid w:val="00BA70EA"/>
    <w:rsid w:val="00BA796E"/>
    <w:rsid w:val="00BB1652"/>
    <w:rsid w:val="00BB1DBB"/>
    <w:rsid w:val="00BB317F"/>
    <w:rsid w:val="00BB5F5E"/>
    <w:rsid w:val="00BB6279"/>
    <w:rsid w:val="00BB6EA6"/>
    <w:rsid w:val="00BB7A75"/>
    <w:rsid w:val="00BC0E88"/>
    <w:rsid w:val="00BC137E"/>
    <w:rsid w:val="00BC23D7"/>
    <w:rsid w:val="00BC3551"/>
    <w:rsid w:val="00BC3D4F"/>
    <w:rsid w:val="00BC40B8"/>
    <w:rsid w:val="00BC5745"/>
    <w:rsid w:val="00BC6CB8"/>
    <w:rsid w:val="00BC701A"/>
    <w:rsid w:val="00BD0F0D"/>
    <w:rsid w:val="00BD1047"/>
    <w:rsid w:val="00BD36C3"/>
    <w:rsid w:val="00BD3D12"/>
    <w:rsid w:val="00BD4149"/>
    <w:rsid w:val="00BD4680"/>
    <w:rsid w:val="00BD4BF0"/>
    <w:rsid w:val="00BD4DF5"/>
    <w:rsid w:val="00BD6727"/>
    <w:rsid w:val="00BD67C6"/>
    <w:rsid w:val="00BE1C7A"/>
    <w:rsid w:val="00BE1C9B"/>
    <w:rsid w:val="00BE1E69"/>
    <w:rsid w:val="00BE23EC"/>
    <w:rsid w:val="00BE325C"/>
    <w:rsid w:val="00BE3C23"/>
    <w:rsid w:val="00BE4CB8"/>
    <w:rsid w:val="00BE4ECA"/>
    <w:rsid w:val="00BE51C6"/>
    <w:rsid w:val="00BE5D73"/>
    <w:rsid w:val="00BE6052"/>
    <w:rsid w:val="00BE6812"/>
    <w:rsid w:val="00BE6B91"/>
    <w:rsid w:val="00BE7D8E"/>
    <w:rsid w:val="00BF0E3C"/>
    <w:rsid w:val="00BF13BE"/>
    <w:rsid w:val="00BF1A48"/>
    <w:rsid w:val="00BF4717"/>
    <w:rsid w:val="00BF670C"/>
    <w:rsid w:val="00C006BC"/>
    <w:rsid w:val="00C01296"/>
    <w:rsid w:val="00C01BA7"/>
    <w:rsid w:val="00C045B8"/>
    <w:rsid w:val="00C05806"/>
    <w:rsid w:val="00C07678"/>
    <w:rsid w:val="00C07D8D"/>
    <w:rsid w:val="00C10FEA"/>
    <w:rsid w:val="00C13ED7"/>
    <w:rsid w:val="00C14B75"/>
    <w:rsid w:val="00C14DFB"/>
    <w:rsid w:val="00C14EDA"/>
    <w:rsid w:val="00C1514F"/>
    <w:rsid w:val="00C160AE"/>
    <w:rsid w:val="00C16C1C"/>
    <w:rsid w:val="00C17138"/>
    <w:rsid w:val="00C17A13"/>
    <w:rsid w:val="00C17B3A"/>
    <w:rsid w:val="00C20995"/>
    <w:rsid w:val="00C214EA"/>
    <w:rsid w:val="00C216D4"/>
    <w:rsid w:val="00C21DA8"/>
    <w:rsid w:val="00C24A6E"/>
    <w:rsid w:val="00C24EDE"/>
    <w:rsid w:val="00C271CA"/>
    <w:rsid w:val="00C3265B"/>
    <w:rsid w:val="00C33861"/>
    <w:rsid w:val="00C34560"/>
    <w:rsid w:val="00C35DE0"/>
    <w:rsid w:val="00C36D69"/>
    <w:rsid w:val="00C3705C"/>
    <w:rsid w:val="00C37FD7"/>
    <w:rsid w:val="00C41991"/>
    <w:rsid w:val="00C42F44"/>
    <w:rsid w:val="00C45E06"/>
    <w:rsid w:val="00C517C4"/>
    <w:rsid w:val="00C51B91"/>
    <w:rsid w:val="00C51D86"/>
    <w:rsid w:val="00C51EE8"/>
    <w:rsid w:val="00C52C6B"/>
    <w:rsid w:val="00C54493"/>
    <w:rsid w:val="00C55934"/>
    <w:rsid w:val="00C55BB0"/>
    <w:rsid w:val="00C562FF"/>
    <w:rsid w:val="00C56A6B"/>
    <w:rsid w:val="00C579A8"/>
    <w:rsid w:val="00C57CCC"/>
    <w:rsid w:val="00C61683"/>
    <w:rsid w:val="00C61C84"/>
    <w:rsid w:val="00C61E47"/>
    <w:rsid w:val="00C63B15"/>
    <w:rsid w:val="00C6503B"/>
    <w:rsid w:val="00C66A97"/>
    <w:rsid w:val="00C67A50"/>
    <w:rsid w:val="00C67D12"/>
    <w:rsid w:val="00C7099E"/>
    <w:rsid w:val="00C71160"/>
    <w:rsid w:val="00C71A9D"/>
    <w:rsid w:val="00C71E0D"/>
    <w:rsid w:val="00C7215A"/>
    <w:rsid w:val="00C74882"/>
    <w:rsid w:val="00C754E6"/>
    <w:rsid w:val="00C75BB7"/>
    <w:rsid w:val="00C75E66"/>
    <w:rsid w:val="00C7682D"/>
    <w:rsid w:val="00C77D5B"/>
    <w:rsid w:val="00C77FC5"/>
    <w:rsid w:val="00C800FA"/>
    <w:rsid w:val="00C8081E"/>
    <w:rsid w:val="00C81873"/>
    <w:rsid w:val="00C83684"/>
    <w:rsid w:val="00C83DD7"/>
    <w:rsid w:val="00C86BEF"/>
    <w:rsid w:val="00C87E4D"/>
    <w:rsid w:val="00C90520"/>
    <w:rsid w:val="00C91615"/>
    <w:rsid w:val="00C928B8"/>
    <w:rsid w:val="00C93BE9"/>
    <w:rsid w:val="00C947CD"/>
    <w:rsid w:val="00C95CB2"/>
    <w:rsid w:val="00C96B46"/>
    <w:rsid w:val="00C97150"/>
    <w:rsid w:val="00CA0981"/>
    <w:rsid w:val="00CA2A0D"/>
    <w:rsid w:val="00CA43AD"/>
    <w:rsid w:val="00CA4A4E"/>
    <w:rsid w:val="00CA532D"/>
    <w:rsid w:val="00CA733C"/>
    <w:rsid w:val="00CB0B6B"/>
    <w:rsid w:val="00CB1C29"/>
    <w:rsid w:val="00CB274E"/>
    <w:rsid w:val="00CB510F"/>
    <w:rsid w:val="00CB5376"/>
    <w:rsid w:val="00CC1ABC"/>
    <w:rsid w:val="00CC24AF"/>
    <w:rsid w:val="00CC28D9"/>
    <w:rsid w:val="00CC4440"/>
    <w:rsid w:val="00CC529B"/>
    <w:rsid w:val="00CC5695"/>
    <w:rsid w:val="00CC5971"/>
    <w:rsid w:val="00CC6A42"/>
    <w:rsid w:val="00CC6E48"/>
    <w:rsid w:val="00CD05A5"/>
    <w:rsid w:val="00CD3191"/>
    <w:rsid w:val="00CD3444"/>
    <w:rsid w:val="00CD39B9"/>
    <w:rsid w:val="00CD4B3B"/>
    <w:rsid w:val="00CD5702"/>
    <w:rsid w:val="00CD7E43"/>
    <w:rsid w:val="00CE02DA"/>
    <w:rsid w:val="00CE373B"/>
    <w:rsid w:val="00CE4397"/>
    <w:rsid w:val="00CE7024"/>
    <w:rsid w:val="00CE7136"/>
    <w:rsid w:val="00CF1F64"/>
    <w:rsid w:val="00CF3966"/>
    <w:rsid w:val="00CF3B28"/>
    <w:rsid w:val="00CF47AF"/>
    <w:rsid w:val="00CF5090"/>
    <w:rsid w:val="00CF53E7"/>
    <w:rsid w:val="00CF7AFB"/>
    <w:rsid w:val="00D00138"/>
    <w:rsid w:val="00D006C6"/>
    <w:rsid w:val="00D025CB"/>
    <w:rsid w:val="00D02ADE"/>
    <w:rsid w:val="00D04487"/>
    <w:rsid w:val="00D047EF"/>
    <w:rsid w:val="00D0623A"/>
    <w:rsid w:val="00D068D2"/>
    <w:rsid w:val="00D0755A"/>
    <w:rsid w:val="00D07FEB"/>
    <w:rsid w:val="00D11A69"/>
    <w:rsid w:val="00D13486"/>
    <w:rsid w:val="00D15110"/>
    <w:rsid w:val="00D15466"/>
    <w:rsid w:val="00D159E6"/>
    <w:rsid w:val="00D160AA"/>
    <w:rsid w:val="00D160C5"/>
    <w:rsid w:val="00D165D8"/>
    <w:rsid w:val="00D20B70"/>
    <w:rsid w:val="00D227EB"/>
    <w:rsid w:val="00D22925"/>
    <w:rsid w:val="00D26EBC"/>
    <w:rsid w:val="00D2784D"/>
    <w:rsid w:val="00D300DD"/>
    <w:rsid w:val="00D30705"/>
    <w:rsid w:val="00D31E04"/>
    <w:rsid w:val="00D33BEA"/>
    <w:rsid w:val="00D3411D"/>
    <w:rsid w:val="00D36834"/>
    <w:rsid w:val="00D404A6"/>
    <w:rsid w:val="00D40C0E"/>
    <w:rsid w:val="00D41403"/>
    <w:rsid w:val="00D416BD"/>
    <w:rsid w:val="00D42CDB"/>
    <w:rsid w:val="00D43996"/>
    <w:rsid w:val="00D43F2B"/>
    <w:rsid w:val="00D4435B"/>
    <w:rsid w:val="00D45298"/>
    <w:rsid w:val="00D45D96"/>
    <w:rsid w:val="00D4633A"/>
    <w:rsid w:val="00D465F3"/>
    <w:rsid w:val="00D467E5"/>
    <w:rsid w:val="00D46C05"/>
    <w:rsid w:val="00D46C98"/>
    <w:rsid w:val="00D47AC8"/>
    <w:rsid w:val="00D50647"/>
    <w:rsid w:val="00D518D6"/>
    <w:rsid w:val="00D519B2"/>
    <w:rsid w:val="00D51D67"/>
    <w:rsid w:val="00D5305E"/>
    <w:rsid w:val="00D5653B"/>
    <w:rsid w:val="00D56E32"/>
    <w:rsid w:val="00D61482"/>
    <w:rsid w:val="00D61CB6"/>
    <w:rsid w:val="00D63344"/>
    <w:rsid w:val="00D63AB1"/>
    <w:rsid w:val="00D63F98"/>
    <w:rsid w:val="00D64291"/>
    <w:rsid w:val="00D6658C"/>
    <w:rsid w:val="00D66B45"/>
    <w:rsid w:val="00D67621"/>
    <w:rsid w:val="00D719CF"/>
    <w:rsid w:val="00D72D8F"/>
    <w:rsid w:val="00D737AC"/>
    <w:rsid w:val="00D7404E"/>
    <w:rsid w:val="00D758AE"/>
    <w:rsid w:val="00D7599E"/>
    <w:rsid w:val="00D77DBF"/>
    <w:rsid w:val="00D82F89"/>
    <w:rsid w:val="00D8327E"/>
    <w:rsid w:val="00D83903"/>
    <w:rsid w:val="00D8466C"/>
    <w:rsid w:val="00D8554F"/>
    <w:rsid w:val="00D917F6"/>
    <w:rsid w:val="00D91836"/>
    <w:rsid w:val="00D91942"/>
    <w:rsid w:val="00D924CA"/>
    <w:rsid w:val="00D9383A"/>
    <w:rsid w:val="00D95FF0"/>
    <w:rsid w:val="00D97F8B"/>
    <w:rsid w:val="00DA0AF3"/>
    <w:rsid w:val="00DA38CC"/>
    <w:rsid w:val="00DA49A8"/>
    <w:rsid w:val="00DA5F1D"/>
    <w:rsid w:val="00DA6C1A"/>
    <w:rsid w:val="00DB1B9C"/>
    <w:rsid w:val="00DB1BD4"/>
    <w:rsid w:val="00DB2624"/>
    <w:rsid w:val="00DB2A53"/>
    <w:rsid w:val="00DB2BC5"/>
    <w:rsid w:val="00DB51AC"/>
    <w:rsid w:val="00DB7CB7"/>
    <w:rsid w:val="00DC04E9"/>
    <w:rsid w:val="00DC0A68"/>
    <w:rsid w:val="00DC0C1C"/>
    <w:rsid w:val="00DC330A"/>
    <w:rsid w:val="00DC56F1"/>
    <w:rsid w:val="00DC5C34"/>
    <w:rsid w:val="00DC6230"/>
    <w:rsid w:val="00DC739A"/>
    <w:rsid w:val="00DC7DAE"/>
    <w:rsid w:val="00DD04F9"/>
    <w:rsid w:val="00DD0FCA"/>
    <w:rsid w:val="00DD19FF"/>
    <w:rsid w:val="00DD279C"/>
    <w:rsid w:val="00DD2D1F"/>
    <w:rsid w:val="00DD4415"/>
    <w:rsid w:val="00DD445E"/>
    <w:rsid w:val="00DD4F1B"/>
    <w:rsid w:val="00DD4F43"/>
    <w:rsid w:val="00DD51CC"/>
    <w:rsid w:val="00DD5C32"/>
    <w:rsid w:val="00DD63EB"/>
    <w:rsid w:val="00DE01F6"/>
    <w:rsid w:val="00DE03CD"/>
    <w:rsid w:val="00DE0CB5"/>
    <w:rsid w:val="00DE0F3E"/>
    <w:rsid w:val="00DE2C50"/>
    <w:rsid w:val="00DE36EE"/>
    <w:rsid w:val="00DE3C49"/>
    <w:rsid w:val="00DE5B14"/>
    <w:rsid w:val="00DE5E21"/>
    <w:rsid w:val="00DE6332"/>
    <w:rsid w:val="00DE6B9D"/>
    <w:rsid w:val="00DF0034"/>
    <w:rsid w:val="00DF14B3"/>
    <w:rsid w:val="00DF459F"/>
    <w:rsid w:val="00DF4779"/>
    <w:rsid w:val="00DF4A50"/>
    <w:rsid w:val="00DF51BF"/>
    <w:rsid w:val="00DF65D3"/>
    <w:rsid w:val="00DF68D1"/>
    <w:rsid w:val="00DF6DD1"/>
    <w:rsid w:val="00DF702D"/>
    <w:rsid w:val="00DF7DC6"/>
    <w:rsid w:val="00E000DE"/>
    <w:rsid w:val="00E01E50"/>
    <w:rsid w:val="00E01FD5"/>
    <w:rsid w:val="00E031A9"/>
    <w:rsid w:val="00E04D68"/>
    <w:rsid w:val="00E05159"/>
    <w:rsid w:val="00E053CD"/>
    <w:rsid w:val="00E0637D"/>
    <w:rsid w:val="00E06B0B"/>
    <w:rsid w:val="00E13E30"/>
    <w:rsid w:val="00E13F7B"/>
    <w:rsid w:val="00E14290"/>
    <w:rsid w:val="00E1630D"/>
    <w:rsid w:val="00E1779A"/>
    <w:rsid w:val="00E20920"/>
    <w:rsid w:val="00E21779"/>
    <w:rsid w:val="00E23BA4"/>
    <w:rsid w:val="00E25021"/>
    <w:rsid w:val="00E25908"/>
    <w:rsid w:val="00E2614C"/>
    <w:rsid w:val="00E27FEE"/>
    <w:rsid w:val="00E30DCD"/>
    <w:rsid w:val="00E31BED"/>
    <w:rsid w:val="00E31CAE"/>
    <w:rsid w:val="00E322C1"/>
    <w:rsid w:val="00E326F3"/>
    <w:rsid w:val="00E3437A"/>
    <w:rsid w:val="00E363D7"/>
    <w:rsid w:val="00E36A74"/>
    <w:rsid w:val="00E37F31"/>
    <w:rsid w:val="00E407CE"/>
    <w:rsid w:val="00E40B71"/>
    <w:rsid w:val="00E40F69"/>
    <w:rsid w:val="00E42D82"/>
    <w:rsid w:val="00E43DD4"/>
    <w:rsid w:val="00E4416C"/>
    <w:rsid w:val="00E4647B"/>
    <w:rsid w:val="00E5119A"/>
    <w:rsid w:val="00E5184E"/>
    <w:rsid w:val="00E52DDA"/>
    <w:rsid w:val="00E5383B"/>
    <w:rsid w:val="00E56304"/>
    <w:rsid w:val="00E578DA"/>
    <w:rsid w:val="00E62405"/>
    <w:rsid w:val="00E62735"/>
    <w:rsid w:val="00E6278A"/>
    <w:rsid w:val="00E63003"/>
    <w:rsid w:val="00E63418"/>
    <w:rsid w:val="00E66B01"/>
    <w:rsid w:val="00E70460"/>
    <w:rsid w:val="00E70DED"/>
    <w:rsid w:val="00E71310"/>
    <w:rsid w:val="00E724E5"/>
    <w:rsid w:val="00E728C6"/>
    <w:rsid w:val="00E730EE"/>
    <w:rsid w:val="00E73644"/>
    <w:rsid w:val="00E73889"/>
    <w:rsid w:val="00E74800"/>
    <w:rsid w:val="00E75C9F"/>
    <w:rsid w:val="00E762B2"/>
    <w:rsid w:val="00E771FE"/>
    <w:rsid w:val="00E773F6"/>
    <w:rsid w:val="00E77650"/>
    <w:rsid w:val="00E77B24"/>
    <w:rsid w:val="00E805B6"/>
    <w:rsid w:val="00E80935"/>
    <w:rsid w:val="00E80BD2"/>
    <w:rsid w:val="00E8102B"/>
    <w:rsid w:val="00E815B3"/>
    <w:rsid w:val="00E81625"/>
    <w:rsid w:val="00E81C1C"/>
    <w:rsid w:val="00E825BD"/>
    <w:rsid w:val="00E825C4"/>
    <w:rsid w:val="00E83375"/>
    <w:rsid w:val="00E83C79"/>
    <w:rsid w:val="00E83D5B"/>
    <w:rsid w:val="00E84BEF"/>
    <w:rsid w:val="00E87B0C"/>
    <w:rsid w:val="00E90415"/>
    <w:rsid w:val="00E91347"/>
    <w:rsid w:val="00E9193F"/>
    <w:rsid w:val="00E91B4E"/>
    <w:rsid w:val="00E92F97"/>
    <w:rsid w:val="00E933A9"/>
    <w:rsid w:val="00E933AB"/>
    <w:rsid w:val="00E94922"/>
    <w:rsid w:val="00E96161"/>
    <w:rsid w:val="00E961ED"/>
    <w:rsid w:val="00EA2F15"/>
    <w:rsid w:val="00EA4344"/>
    <w:rsid w:val="00EA65F6"/>
    <w:rsid w:val="00EA75A1"/>
    <w:rsid w:val="00EB0920"/>
    <w:rsid w:val="00EB1EF6"/>
    <w:rsid w:val="00EB2747"/>
    <w:rsid w:val="00EB3471"/>
    <w:rsid w:val="00EB3BE3"/>
    <w:rsid w:val="00EB479D"/>
    <w:rsid w:val="00EB5B14"/>
    <w:rsid w:val="00EB637F"/>
    <w:rsid w:val="00EB7EB3"/>
    <w:rsid w:val="00EC0F49"/>
    <w:rsid w:val="00EC12BC"/>
    <w:rsid w:val="00EC49F1"/>
    <w:rsid w:val="00EC55DF"/>
    <w:rsid w:val="00EC6353"/>
    <w:rsid w:val="00EC7AA2"/>
    <w:rsid w:val="00ED3144"/>
    <w:rsid w:val="00ED3C7F"/>
    <w:rsid w:val="00ED4ED4"/>
    <w:rsid w:val="00ED5440"/>
    <w:rsid w:val="00ED6DE4"/>
    <w:rsid w:val="00ED77DA"/>
    <w:rsid w:val="00EE1305"/>
    <w:rsid w:val="00EE1C3A"/>
    <w:rsid w:val="00EE2DAA"/>
    <w:rsid w:val="00EE5F87"/>
    <w:rsid w:val="00EE6191"/>
    <w:rsid w:val="00EE750C"/>
    <w:rsid w:val="00EF14CA"/>
    <w:rsid w:val="00EF2499"/>
    <w:rsid w:val="00EF3001"/>
    <w:rsid w:val="00EF32D7"/>
    <w:rsid w:val="00EF32DC"/>
    <w:rsid w:val="00EF3EDC"/>
    <w:rsid w:val="00EF4059"/>
    <w:rsid w:val="00EF4D93"/>
    <w:rsid w:val="00EF62ED"/>
    <w:rsid w:val="00EF7825"/>
    <w:rsid w:val="00F013E7"/>
    <w:rsid w:val="00F039C1"/>
    <w:rsid w:val="00F039E1"/>
    <w:rsid w:val="00F03FE7"/>
    <w:rsid w:val="00F04469"/>
    <w:rsid w:val="00F05D2B"/>
    <w:rsid w:val="00F0662C"/>
    <w:rsid w:val="00F07E79"/>
    <w:rsid w:val="00F103FE"/>
    <w:rsid w:val="00F12DAC"/>
    <w:rsid w:val="00F14BB3"/>
    <w:rsid w:val="00F17FD0"/>
    <w:rsid w:val="00F20A28"/>
    <w:rsid w:val="00F20D41"/>
    <w:rsid w:val="00F2220B"/>
    <w:rsid w:val="00F2244F"/>
    <w:rsid w:val="00F2250B"/>
    <w:rsid w:val="00F2336E"/>
    <w:rsid w:val="00F247AB"/>
    <w:rsid w:val="00F24A41"/>
    <w:rsid w:val="00F25005"/>
    <w:rsid w:val="00F25440"/>
    <w:rsid w:val="00F25D84"/>
    <w:rsid w:val="00F27E51"/>
    <w:rsid w:val="00F31B33"/>
    <w:rsid w:val="00F32249"/>
    <w:rsid w:val="00F329A6"/>
    <w:rsid w:val="00F3300F"/>
    <w:rsid w:val="00F35A1C"/>
    <w:rsid w:val="00F35C20"/>
    <w:rsid w:val="00F3617E"/>
    <w:rsid w:val="00F37C90"/>
    <w:rsid w:val="00F37E9D"/>
    <w:rsid w:val="00F40BF9"/>
    <w:rsid w:val="00F41559"/>
    <w:rsid w:val="00F41827"/>
    <w:rsid w:val="00F425D9"/>
    <w:rsid w:val="00F43396"/>
    <w:rsid w:val="00F45B4F"/>
    <w:rsid w:val="00F45D4C"/>
    <w:rsid w:val="00F4794C"/>
    <w:rsid w:val="00F5013F"/>
    <w:rsid w:val="00F50DF0"/>
    <w:rsid w:val="00F53440"/>
    <w:rsid w:val="00F543FC"/>
    <w:rsid w:val="00F54B24"/>
    <w:rsid w:val="00F5569A"/>
    <w:rsid w:val="00F57A8A"/>
    <w:rsid w:val="00F57DC6"/>
    <w:rsid w:val="00F57E13"/>
    <w:rsid w:val="00F61067"/>
    <w:rsid w:val="00F640DE"/>
    <w:rsid w:val="00F646A3"/>
    <w:rsid w:val="00F64D72"/>
    <w:rsid w:val="00F65683"/>
    <w:rsid w:val="00F65A6E"/>
    <w:rsid w:val="00F66609"/>
    <w:rsid w:val="00F6753C"/>
    <w:rsid w:val="00F70535"/>
    <w:rsid w:val="00F71C5E"/>
    <w:rsid w:val="00F721D0"/>
    <w:rsid w:val="00F72E7B"/>
    <w:rsid w:val="00F7318E"/>
    <w:rsid w:val="00F7321F"/>
    <w:rsid w:val="00F753B5"/>
    <w:rsid w:val="00F75485"/>
    <w:rsid w:val="00F75F0A"/>
    <w:rsid w:val="00F7613F"/>
    <w:rsid w:val="00F77567"/>
    <w:rsid w:val="00F77CE7"/>
    <w:rsid w:val="00F77D34"/>
    <w:rsid w:val="00F8010A"/>
    <w:rsid w:val="00F80F7A"/>
    <w:rsid w:val="00F81D8F"/>
    <w:rsid w:val="00F81EC3"/>
    <w:rsid w:val="00F83900"/>
    <w:rsid w:val="00F83ED9"/>
    <w:rsid w:val="00F8476E"/>
    <w:rsid w:val="00F87960"/>
    <w:rsid w:val="00F91BEC"/>
    <w:rsid w:val="00F92DD1"/>
    <w:rsid w:val="00F95FB2"/>
    <w:rsid w:val="00FA1610"/>
    <w:rsid w:val="00FA17CD"/>
    <w:rsid w:val="00FA20F2"/>
    <w:rsid w:val="00FA4523"/>
    <w:rsid w:val="00FA4D39"/>
    <w:rsid w:val="00FA50E0"/>
    <w:rsid w:val="00FA627A"/>
    <w:rsid w:val="00FA70D5"/>
    <w:rsid w:val="00FB00E6"/>
    <w:rsid w:val="00FB0326"/>
    <w:rsid w:val="00FB06C1"/>
    <w:rsid w:val="00FB19AD"/>
    <w:rsid w:val="00FB2935"/>
    <w:rsid w:val="00FB3421"/>
    <w:rsid w:val="00FB46BC"/>
    <w:rsid w:val="00FB4920"/>
    <w:rsid w:val="00FB4CB9"/>
    <w:rsid w:val="00FB5581"/>
    <w:rsid w:val="00FB58EA"/>
    <w:rsid w:val="00FC2F9B"/>
    <w:rsid w:val="00FC4692"/>
    <w:rsid w:val="00FC59E1"/>
    <w:rsid w:val="00FC67D0"/>
    <w:rsid w:val="00FC6AC3"/>
    <w:rsid w:val="00FC7143"/>
    <w:rsid w:val="00FC7F6F"/>
    <w:rsid w:val="00FD0E9E"/>
    <w:rsid w:val="00FD1983"/>
    <w:rsid w:val="00FD2E17"/>
    <w:rsid w:val="00FD34FB"/>
    <w:rsid w:val="00FD5252"/>
    <w:rsid w:val="00FD6286"/>
    <w:rsid w:val="00FD636A"/>
    <w:rsid w:val="00FE0F2C"/>
    <w:rsid w:val="00FE4AA9"/>
    <w:rsid w:val="00FE6719"/>
    <w:rsid w:val="00FE6AC5"/>
    <w:rsid w:val="00FE6DCF"/>
    <w:rsid w:val="00FF09B4"/>
    <w:rsid w:val="00FF293F"/>
    <w:rsid w:val="00FF3BDA"/>
    <w:rsid w:val="00FF476F"/>
    <w:rsid w:val="00FF54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981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3" w:qFormat="1"/>
    <w:lsdException w:name="heading 4" w:qFormat="1"/>
    <w:lsdException w:name="heading 5" w:qFormat="1"/>
    <w:lsdException w:name="Emphasis" w:uiPriority="20"/>
    <w:lsdException w:name="Document Map" w:uiPriority="99"/>
    <w:lsdException w:name="Normal (Web)" w:uiPriority="99"/>
    <w:lsdException w:name="HTML Preformatted" w:uiPriority="99"/>
    <w:lsdException w:name="No List" w:uiPriority="99"/>
    <w:lsdException w:name="Table Grid" w:uiPriority="59"/>
    <w:lsdException w:name="No Spacing" w:qFormat="1"/>
    <w:lsdException w:name="List Paragraph" w:uiPriority="34" w:qFormat="1"/>
  </w:latentStyles>
  <w:style w:type="paragraph" w:default="1" w:styleId="Normal">
    <w:name w:val="Normal"/>
    <w:qFormat/>
    <w:rsid w:val="00587DD8"/>
    <w:pPr>
      <w:suppressAutoHyphens/>
    </w:pPr>
    <w:rPr>
      <w:lang w:eastAsia="ar-SA"/>
    </w:rPr>
  </w:style>
  <w:style w:type="paragraph" w:styleId="Heading1">
    <w:name w:val="heading 1"/>
    <w:basedOn w:val="WW-Default"/>
    <w:next w:val="WW-Default"/>
    <w:qFormat/>
    <w:rsid w:val="00587DD8"/>
    <w:pPr>
      <w:keepNext/>
      <w:widowControl/>
      <w:numPr>
        <w:numId w:val="1"/>
      </w:numPr>
      <w:spacing w:after="120"/>
      <w:outlineLvl w:val="0"/>
    </w:pPr>
    <w:rPr>
      <w:rFonts w:ascii="Times New Roman" w:hAnsi="Times New Roman"/>
      <w:b/>
      <w:sz w:val="28"/>
    </w:rPr>
  </w:style>
  <w:style w:type="paragraph" w:styleId="Heading2">
    <w:name w:val="heading 2"/>
    <w:basedOn w:val="Normal"/>
    <w:next w:val="Normal"/>
    <w:link w:val="Heading2Char"/>
    <w:rsid w:val="00641EDA"/>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qFormat/>
    <w:rsid w:val="00EE3524"/>
    <w:pPr>
      <w:keepNext/>
      <w:spacing w:before="240" w:after="60"/>
      <w:outlineLvl w:val="2"/>
    </w:pPr>
    <w:rPr>
      <w:rFonts w:ascii="Arial" w:hAnsi="Arial"/>
      <w:b/>
      <w:sz w:val="26"/>
      <w:szCs w:val="26"/>
    </w:rPr>
  </w:style>
  <w:style w:type="paragraph" w:styleId="Heading4">
    <w:name w:val="heading 4"/>
    <w:basedOn w:val="Normal"/>
    <w:next w:val="Normal"/>
    <w:qFormat/>
    <w:rsid w:val="00587DD8"/>
    <w:pPr>
      <w:keepNext/>
      <w:spacing w:before="240" w:after="60"/>
      <w:outlineLvl w:val="3"/>
    </w:pPr>
    <w:rPr>
      <w:b/>
      <w:sz w:val="28"/>
      <w:szCs w:val="28"/>
    </w:rPr>
  </w:style>
  <w:style w:type="paragraph" w:styleId="Heading5">
    <w:name w:val="heading 5"/>
    <w:basedOn w:val="Normal"/>
    <w:next w:val="Normal"/>
    <w:qFormat/>
    <w:rsid w:val="00587DD8"/>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link w:val="WW-DefaultChar"/>
    <w:rsid w:val="00587DD8"/>
    <w:pPr>
      <w:widowControl w:val="0"/>
      <w:suppressAutoHyphens/>
      <w:autoSpaceDE w:val="0"/>
    </w:pPr>
    <w:rPr>
      <w:rFonts w:ascii="Times New Roman PS" w:eastAsia="Arial" w:hAnsi="Times New Roman PS"/>
      <w:color w:val="000000"/>
      <w:lang w:eastAsia="ar-SA"/>
    </w:rPr>
  </w:style>
  <w:style w:type="character" w:customStyle="1" w:styleId="WW-DefaultChar">
    <w:name w:val="WW-Default Char"/>
    <w:basedOn w:val="DefaultParagraphFont"/>
    <w:link w:val="WW-Default"/>
    <w:rsid w:val="00D07FEB"/>
    <w:rPr>
      <w:rFonts w:ascii="Times New Roman PS" w:eastAsia="Arial" w:hAnsi="Times New Roman PS"/>
      <w:color w:val="000000"/>
      <w:sz w:val="24"/>
      <w:szCs w:val="24"/>
      <w:lang w:eastAsia="ar-SA"/>
    </w:rPr>
  </w:style>
  <w:style w:type="character" w:customStyle="1" w:styleId="Heading2Char">
    <w:name w:val="Heading 2 Char"/>
    <w:basedOn w:val="DefaultParagraphFont"/>
    <w:link w:val="Heading2"/>
    <w:rsid w:val="00641EDA"/>
    <w:rPr>
      <w:rFonts w:asciiTheme="majorHAnsi" w:eastAsiaTheme="majorEastAsia" w:hAnsiTheme="majorHAnsi" w:cstheme="majorBidi"/>
      <w:b/>
      <w:bCs/>
      <w:sz w:val="26"/>
      <w:szCs w:val="26"/>
      <w:lang w:eastAsia="ar-SA"/>
    </w:rPr>
  </w:style>
  <w:style w:type="paragraph" w:styleId="NormalWeb">
    <w:name w:val="Normal (Web)"/>
    <w:basedOn w:val="Normal"/>
    <w:uiPriority w:val="99"/>
    <w:rsid w:val="00587DD8"/>
    <w:pPr>
      <w:suppressAutoHyphens w:val="0"/>
      <w:spacing w:before="100" w:beforeAutospacing="1" w:after="115"/>
    </w:pPr>
    <w:rPr>
      <w:rFonts w:ascii="Times" w:eastAsia="Times" w:hAnsi="Times"/>
      <w:sz w:val="20"/>
      <w:szCs w:val="20"/>
      <w:lang w:eastAsia="en-US"/>
    </w:rPr>
  </w:style>
  <w:style w:type="paragraph" w:styleId="BodyText">
    <w:name w:val="Body Text"/>
    <w:basedOn w:val="WW-Default"/>
    <w:link w:val="BodyTextChar"/>
    <w:rsid w:val="00587DD8"/>
    <w:pPr>
      <w:spacing w:after="120"/>
    </w:pPr>
    <w:rPr>
      <w:rFonts w:ascii="Thorndale" w:hAnsi="Thorndale" w:cs="Lucidasans"/>
    </w:rPr>
  </w:style>
  <w:style w:type="character" w:customStyle="1" w:styleId="BodyTextChar">
    <w:name w:val="Body Text Char"/>
    <w:basedOn w:val="WW-DefaultChar"/>
    <w:link w:val="BodyText"/>
    <w:rsid w:val="00D07FEB"/>
    <w:rPr>
      <w:rFonts w:ascii="Thorndale" w:eastAsia="Arial" w:hAnsi="Thorndale" w:cs="Lucidasans"/>
      <w:color w:val="000000"/>
      <w:sz w:val="24"/>
      <w:szCs w:val="24"/>
      <w:lang w:eastAsia="ar-SA"/>
    </w:rPr>
  </w:style>
  <w:style w:type="paragraph" w:styleId="DocumentMap">
    <w:name w:val="Document Map"/>
    <w:basedOn w:val="Normal"/>
    <w:link w:val="DocumentMapChar"/>
    <w:uiPriority w:val="99"/>
    <w:semiHidden/>
    <w:rsid w:val="00587DD8"/>
    <w:pPr>
      <w:shd w:val="clear" w:color="auto" w:fill="C6D5EC"/>
    </w:pPr>
    <w:rPr>
      <w:rFonts w:ascii="Lucida Grande" w:hAnsi="Lucida Grande"/>
    </w:rPr>
  </w:style>
  <w:style w:type="character" w:customStyle="1" w:styleId="DocumentMapChar">
    <w:name w:val="Document Map Char"/>
    <w:basedOn w:val="DefaultParagraphFont"/>
    <w:link w:val="DocumentMap"/>
    <w:uiPriority w:val="99"/>
    <w:semiHidden/>
    <w:rsid w:val="000C40E3"/>
    <w:rPr>
      <w:rFonts w:ascii="Lucida Grande" w:hAnsi="Lucida Grande"/>
      <w:shd w:val="clear" w:color="auto" w:fill="C6D5EC"/>
      <w:lang w:eastAsia="ar-SA"/>
    </w:rPr>
  </w:style>
  <w:style w:type="paragraph" w:customStyle="1" w:styleId="Reference">
    <w:name w:val="Reference"/>
    <w:basedOn w:val="WW-Default"/>
    <w:rsid w:val="00587DD8"/>
    <w:pPr>
      <w:tabs>
        <w:tab w:val="left" w:pos="1440"/>
      </w:tabs>
      <w:overflowPunct w:val="0"/>
      <w:spacing w:after="60" w:line="300" w:lineRule="atLeast"/>
      <w:ind w:left="720" w:hanging="720"/>
      <w:jc w:val="both"/>
      <w:textAlignment w:val="baseline"/>
    </w:pPr>
    <w:rPr>
      <w:rFonts w:ascii="Thorndale" w:hAnsi="Thorndale" w:cs="Lucidasans"/>
    </w:rPr>
  </w:style>
  <w:style w:type="paragraph" w:styleId="ListNumber2">
    <w:name w:val="List Number 2"/>
    <w:basedOn w:val="Normal"/>
    <w:rsid w:val="00587DD8"/>
    <w:pPr>
      <w:numPr>
        <w:numId w:val="2"/>
      </w:numPr>
      <w:tabs>
        <w:tab w:val="left" w:pos="1260"/>
        <w:tab w:val="left" w:pos="1440"/>
      </w:tabs>
      <w:spacing w:before="120" w:after="120"/>
      <w:jc w:val="both"/>
    </w:pPr>
    <w:rPr>
      <w:color w:val="0000FF"/>
    </w:rPr>
  </w:style>
  <w:style w:type="paragraph" w:styleId="NoSpacing">
    <w:name w:val="No Spacing"/>
    <w:link w:val="NoSpacingChar"/>
    <w:qFormat/>
    <w:rsid w:val="003A24F5"/>
    <w:rPr>
      <w:rFonts w:ascii="PMingLiU" w:eastAsiaTheme="minorEastAsia" w:hAnsi="PMingLiU" w:cstheme="minorBidi"/>
      <w:sz w:val="22"/>
      <w:szCs w:val="22"/>
    </w:rPr>
  </w:style>
  <w:style w:type="character" w:customStyle="1" w:styleId="NoSpacingChar">
    <w:name w:val="No Spacing Char"/>
    <w:basedOn w:val="DefaultParagraphFont"/>
    <w:link w:val="NoSpacing"/>
    <w:rsid w:val="003A24F5"/>
    <w:rPr>
      <w:rFonts w:ascii="PMingLiU" w:eastAsiaTheme="minorEastAsia" w:hAnsi="PMingLiU" w:cstheme="minorBidi"/>
      <w:sz w:val="22"/>
      <w:szCs w:val="22"/>
    </w:rPr>
  </w:style>
  <w:style w:type="paragraph" w:styleId="Caption">
    <w:name w:val="caption"/>
    <w:basedOn w:val="Normal"/>
    <w:next w:val="Normal"/>
    <w:rsid w:val="00D5653B"/>
    <w:pPr>
      <w:spacing w:after="200"/>
    </w:pPr>
    <w:rPr>
      <w:b/>
      <w:bCs/>
      <w:color w:val="000000" w:themeColor="text1"/>
      <w:szCs w:val="18"/>
    </w:rPr>
  </w:style>
  <w:style w:type="character" w:styleId="BookTitle">
    <w:name w:val="Book Title"/>
    <w:basedOn w:val="DefaultParagraphFont"/>
    <w:rsid w:val="001C0615"/>
  </w:style>
  <w:style w:type="paragraph" w:customStyle="1" w:styleId="mycp">
    <w:name w:val="mycp"/>
    <w:basedOn w:val="Caption"/>
    <w:qFormat/>
    <w:rsid w:val="00321685"/>
    <w:rPr>
      <w:color w:val="auto"/>
    </w:rPr>
  </w:style>
  <w:style w:type="paragraph" w:styleId="BalloonText">
    <w:name w:val="Balloon Text"/>
    <w:basedOn w:val="Normal"/>
    <w:link w:val="BalloonTextChar"/>
    <w:rsid w:val="000D698C"/>
    <w:rPr>
      <w:rFonts w:ascii="Lucida Grande" w:hAnsi="Lucida Grande"/>
      <w:sz w:val="18"/>
      <w:szCs w:val="18"/>
    </w:rPr>
  </w:style>
  <w:style w:type="character" w:customStyle="1" w:styleId="BalloonTextChar">
    <w:name w:val="Balloon Text Char"/>
    <w:basedOn w:val="DefaultParagraphFont"/>
    <w:link w:val="BalloonText"/>
    <w:rsid w:val="000D698C"/>
    <w:rPr>
      <w:rFonts w:ascii="Lucida Grande" w:hAnsi="Lucida Grande"/>
      <w:sz w:val="18"/>
      <w:szCs w:val="18"/>
      <w:lang w:eastAsia="ar-SA"/>
    </w:rPr>
  </w:style>
  <w:style w:type="character" w:customStyle="1" w:styleId="searchword1">
    <w:name w:val="searchword1"/>
    <w:basedOn w:val="DefaultParagraphFont"/>
    <w:rsid w:val="002A33CF"/>
  </w:style>
  <w:style w:type="character" w:customStyle="1" w:styleId="searchword2">
    <w:name w:val="searchword2"/>
    <w:basedOn w:val="DefaultParagraphFont"/>
    <w:rsid w:val="002A33CF"/>
  </w:style>
  <w:style w:type="character" w:customStyle="1" w:styleId="searchword3">
    <w:name w:val="searchword3"/>
    <w:basedOn w:val="DefaultParagraphFont"/>
    <w:rsid w:val="002A33CF"/>
  </w:style>
  <w:style w:type="character" w:styleId="Emphasis">
    <w:name w:val="Emphasis"/>
    <w:basedOn w:val="DefaultParagraphFont"/>
    <w:uiPriority w:val="20"/>
    <w:rsid w:val="00D737AC"/>
    <w:rPr>
      <w:i/>
    </w:rPr>
  </w:style>
  <w:style w:type="character" w:styleId="CommentReference">
    <w:name w:val="annotation reference"/>
    <w:basedOn w:val="DefaultParagraphFont"/>
    <w:rsid w:val="00B35028"/>
    <w:rPr>
      <w:sz w:val="18"/>
      <w:szCs w:val="18"/>
    </w:rPr>
  </w:style>
  <w:style w:type="paragraph" w:styleId="CommentText">
    <w:name w:val="annotation text"/>
    <w:basedOn w:val="Normal"/>
    <w:link w:val="CommentTextChar"/>
    <w:rsid w:val="00B35028"/>
  </w:style>
  <w:style w:type="character" w:customStyle="1" w:styleId="CommentTextChar">
    <w:name w:val="Comment Text Char"/>
    <w:basedOn w:val="DefaultParagraphFont"/>
    <w:link w:val="CommentText"/>
    <w:rsid w:val="00B35028"/>
    <w:rPr>
      <w:lang w:eastAsia="ar-SA"/>
    </w:rPr>
  </w:style>
  <w:style w:type="paragraph" w:styleId="CommentSubject">
    <w:name w:val="annotation subject"/>
    <w:basedOn w:val="CommentText"/>
    <w:next w:val="CommentText"/>
    <w:link w:val="CommentSubjectChar"/>
    <w:rsid w:val="00B35028"/>
    <w:rPr>
      <w:b/>
      <w:bCs/>
      <w:sz w:val="20"/>
      <w:szCs w:val="20"/>
    </w:rPr>
  </w:style>
  <w:style w:type="character" w:customStyle="1" w:styleId="CommentSubjectChar">
    <w:name w:val="Comment Subject Char"/>
    <w:basedOn w:val="CommentTextChar"/>
    <w:link w:val="CommentSubject"/>
    <w:rsid w:val="00B35028"/>
    <w:rPr>
      <w:b/>
      <w:bCs/>
      <w:sz w:val="20"/>
      <w:szCs w:val="20"/>
      <w:lang w:eastAsia="ar-SA"/>
    </w:rPr>
  </w:style>
  <w:style w:type="character" w:customStyle="1" w:styleId="contactinfo1">
    <w:name w:val="contactinfo1"/>
    <w:basedOn w:val="DefaultParagraphFont"/>
    <w:rsid w:val="002033A2"/>
  </w:style>
  <w:style w:type="table" w:styleId="TableGrid">
    <w:name w:val="Table Grid"/>
    <w:basedOn w:val="TableNormal"/>
    <w:uiPriority w:val="59"/>
    <w:rsid w:val="00D46C98"/>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B327FA"/>
    <w:rPr>
      <w:lang w:eastAsia="ar-SA"/>
    </w:rPr>
  </w:style>
  <w:style w:type="paragraph" w:styleId="HTMLPreformatted">
    <w:name w:val="HTML Preformatted"/>
    <w:basedOn w:val="Normal"/>
    <w:link w:val="HTMLPreformattedChar"/>
    <w:uiPriority w:val="99"/>
    <w:unhideWhenUsed/>
    <w:rsid w:val="001C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heme="minorEastAsia" w:hAnsi="Courier" w:cs="Courier"/>
      <w:sz w:val="20"/>
      <w:szCs w:val="20"/>
      <w:lang w:eastAsia="en-US"/>
    </w:rPr>
  </w:style>
  <w:style w:type="character" w:customStyle="1" w:styleId="HTMLPreformattedChar">
    <w:name w:val="HTML Preformatted Char"/>
    <w:basedOn w:val="DefaultParagraphFont"/>
    <w:link w:val="HTMLPreformatted"/>
    <w:uiPriority w:val="99"/>
    <w:rsid w:val="001C23C6"/>
    <w:rPr>
      <w:rFonts w:ascii="Courier" w:eastAsiaTheme="minorEastAsia" w:hAnsi="Courier" w:cs="Courier"/>
      <w:sz w:val="20"/>
      <w:szCs w:val="20"/>
    </w:rPr>
  </w:style>
  <w:style w:type="character" w:styleId="PlaceholderText">
    <w:name w:val="Placeholder Text"/>
    <w:basedOn w:val="DefaultParagraphFont"/>
    <w:rsid w:val="0038592D"/>
    <w:rPr>
      <w:color w:val="808080"/>
    </w:rPr>
  </w:style>
  <w:style w:type="character" w:styleId="Hyperlink">
    <w:name w:val="Hyperlink"/>
    <w:basedOn w:val="DefaultParagraphFont"/>
    <w:rsid w:val="002822F3"/>
    <w:rPr>
      <w:color w:val="0000FF" w:themeColor="hyperlink"/>
      <w:u w:val="single"/>
    </w:rPr>
  </w:style>
  <w:style w:type="paragraph" w:styleId="Header">
    <w:name w:val="header"/>
    <w:basedOn w:val="Normal"/>
    <w:link w:val="HeaderChar"/>
    <w:rsid w:val="00F329A6"/>
    <w:pPr>
      <w:tabs>
        <w:tab w:val="center" w:pos="4320"/>
        <w:tab w:val="right" w:pos="8640"/>
      </w:tabs>
    </w:pPr>
  </w:style>
  <w:style w:type="character" w:customStyle="1" w:styleId="HeaderChar">
    <w:name w:val="Header Char"/>
    <w:basedOn w:val="DefaultParagraphFont"/>
    <w:link w:val="Header"/>
    <w:rsid w:val="00F329A6"/>
    <w:rPr>
      <w:lang w:eastAsia="ar-SA"/>
    </w:rPr>
  </w:style>
  <w:style w:type="paragraph" w:styleId="Footer">
    <w:name w:val="footer"/>
    <w:basedOn w:val="Normal"/>
    <w:link w:val="FooterChar"/>
    <w:rsid w:val="00F329A6"/>
    <w:pPr>
      <w:tabs>
        <w:tab w:val="center" w:pos="4320"/>
        <w:tab w:val="right" w:pos="8640"/>
      </w:tabs>
    </w:pPr>
  </w:style>
  <w:style w:type="character" w:customStyle="1" w:styleId="FooterChar">
    <w:name w:val="Footer Char"/>
    <w:basedOn w:val="DefaultParagraphFont"/>
    <w:link w:val="Footer"/>
    <w:rsid w:val="00F329A6"/>
    <w:rPr>
      <w:lang w:eastAsia="ar-SA"/>
    </w:rPr>
  </w:style>
  <w:style w:type="character" w:styleId="PageNumber">
    <w:name w:val="page number"/>
    <w:basedOn w:val="DefaultParagraphFont"/>
    <w:rsid w:val="00030AF7"/>
  </w:style>
  <w:style w:type="character" w:styleId="LineNumber">
    <w:name w:val="line number"/>
    <w:basedOn w:val="DefaultParagraphFont"/>
    <w:rsid w:val="00022210"/>
  </w:style>
  <w:style w:type="table" w:styleId="ColorfulGrid">
    <w:name w:val="Colorful Grid"/>
    <w:basedOn w:val="TableNormal"/>
    <w:rsid w:val="00674CB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rsid w:val="00674CB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EF7825"/>
    <w:pPr>
      <w:suppressAutoHyphens w:val="0"/>
      <w:spacing w:after="240" w:line="480" w:lineRule="auto"/>
      <w:ind w:left="720" w:firstLine="360"/>
      <w:contextualSpacing/>
    </w:pPr>
    <w:rPr>
      <w:rFonts w:asciiTheme="minorHAnsi" w:eastAsiaTheme="minorEastAsia" w:hAnsiTheme="minorHAnsi" w:cstheme="minorBidi"/>
      <w:sz w:val="22"/>
      <w:szCs w:val="22"/>
      <w:lang w:eastAsia="en-US"/>
    </w:rPr>
  </w:style>
  <w:style w:type="character" w:styleId="FollowedHyperlink">
    <w:name w:val="FollowedHyperlink"/>
    <w:basedOn w:val="DefaultParagraphFont"/>
    <w:rsid w:val="00C13ED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3" w:qFormat="1"/>
    <w:lsdException w:name="heading 4" w:qFormat="1"/>
    <w:lsdException w:name="heading 5" w:qFormat="1"/>
    <w:lsdException w:name="Emphasis" w:uiPriority="20"/>
    <w:lsdException w:name="Document Map" w:uiPriority="99"/>
    <w:lsdException w:name="Normal (Web)" w:uiPriority="99"/>
    <w:lsdException w:name="HTML Preformatted" w:uiPriority="99"/>
    <w:lsdException w:name="No List" w:uiPriority="99"/>
    <w:lsdException w:name="Table Grid" w:uiPriority="59"/>
    <w:lsdException w:name="No Spacing" w:qFormat="1"/>
    <w:lsdException w:name="List Paragraph" w:uiPriority="34" w:qFormat="1"/>
  </w:latentStyles>
  <w:style w:type="paragraph" w:default="1" w:styleId="Normal">
    <w:name w:val="Normal"/>
    <w:qFormat/>
    <w:rsid w:val="00587DD8"/>
    <w:pPr>
      <w:suppressAutoHyphens/>
    </w:pPr>
    <w:rPr>
      <w:lang w:eastAsia="ar-SA"/>
    </w:rPr>
  </w:style>
  <w:style w:type="paragraph" w:styleId="Heading1">
    <w:name w:val="heading 1"/>
    <w:basedOn w:val="WW-Default"/>
    <w:next w:val="WW-Default"/>
    <w:qFormat/>
    <w:rsid w:val="00587DD8"/>
    <w:pPr>
      <w:keepNext/>
      <w:widowControl/>
      <w:numPr>
        <w:numId w:val="1"/>
      </w:numPr>
      <w:spacing w:after="120"/>
      <w:outlineLvl w:val="0"/>
    </w:pPr>
    <w:rPr>
      <w:rFonts w:ascii="Times New Roman" w:hAnsi="Times New Roman"/>
      <w:b/>
      <w:sz w:val="28"/>
    </w:rPr>
  </w:style>
  <w:style w:type="paragraph" w:styleId="Heading2">
    <w:name w:val="heading 2"/>
    <w:basedOn w:val="Normal"/>
    <w:next w:val="Normal"/>
    <w:link w:val="Heading2Char"/>
    <w:rsid w:val="00641EDA"/>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qFormat/>
    <w:rsid w:val="00EE3524"/>
    <w:pPr>
      <w:keepNext/>
      <w:spacing w:before="240" w:after="60"/>
      <w:outlineLvl w:val="2"/>
    </w:pPr>
    <w:rPr>
      <w:rFonts w:ascii="Arial" w:hAnsi="Arial"/>
      <w:b/>
      <w:sz w:val="26"/>
      <w:szCs w:val="26"/>
    </w:rPr>
  </w:style>
  <w:style w:type="paragraph" w:styleId="Heading4">
    <w:name w:val="heading 4"/>
    <w:basedOn w:val="Normal"/>
    <w:next w:val="Normal"/>
    <w:qFormat/>
    <w:rsid w:val="00587DD8"/>
    <w:pPr>
      <w:keepNext/>
      <w:spacing w:before="240" w:after="60"/>
      <w:outlineLvl w:val="3"/>
    </w:pPr>
    <w:rPr>
      <w:b/>
      <w:sz w:val="28"/>
      <w:szCs w:val="28"/>
    </w:rPr>
  </w:style>
  <w:style w:type="paragraph" w:styleId="Heading5">
    <w:name w:val="heading 5"/>
    <w:basedOn w:val="Normal"/>
    <w:next w:val="Normal"/>
    <w:qFormat/>
    <w:rsid w:val="00587DD8"/>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link w:val="WW-DefaultChar"/>
    <w:rsid w:val="00587DD8"/>
    <w:pPr>
      <w:widowControl w:val="0"/>
      <w:suppressAutoHyphens/>
      <w:autoSpaceDE w:val="0"/>
    </w:pPr>
    <w:rPr>
      <w:rFonts w:ascii="Times New Roman PS" w:eastAsia="Arial" w:hAnsi="Times New Roman PS"/>
      <w:color w:val="000000"/>
      <w:lang w:eastAsia="ar-SA"/>
    </w:rPr>
  </w:style>
  <w:style w:type="character" w:customStyle="1" w:styleId="WW-DefaultChar">
    <w:name w:val="WW-Default Char"/>
    <w:basedOn w:val="DefaultParagraphFont"/>
    <w:link w:val="WW-Default"/>
    <w:rsid w:val="00D07FEB"/>
    <w:rPr>
      <w:rFonts w:ascii="Times New Roman PS" w:eastAsia="Arial" w:hAnsi="Times New Roman PS"/>
      <w:color w:val="000000"/>
      <w:sz w:val="24"/>
      <w:szCs w:val="24"/>
      <w:lang w:eastAsia="ar-SA"/>
    </w:rPr>
  </w:style>
  <w:style w:type="character" w:customStyle="1" w:styleId="Heading2Char">
    <w:name w:val="Heading 2 Char"/>
    <w:basedOn w:val="DefaultParagraphFont"/>
    <w:link w:val="Heading2"/>
    <w:rsid w:val="00641EDA"/>
    <w:rPr>
      <w:rFonts w:asciiTheme="majorHAnsi" w:eastAsiaTheme="majorEastAsia" w:hAnsiTheme="majorHAnsi" w:cstheme="majorBidi"/>
      <w:b/>
      <w:bCs/>
      <w:sz w:val="26"/>
      <w:szCs w:val="26"/>
      <w:lang w:eastAsia="ar-SA"/>
    </w:rPr>
  </w:style>
  <w:style w:type="paragraph" w:styleId="NormalWeb">
    <w:name w:val="Normal (Web)"/>
    <w:basedOn w:val="Normal"/>
    <w:uiPriority w:val="99"/>
    <w:rsid w:val="00587DD8"/>
    <w:pPr>
      <w:suppressAutoHyphens w:val="0"/>
      <w:spacing w:before="100" w:beforeAutospacing="1" w:after="115"/>
    </w:pPr>
    <w:rPr>
      <w:rFonts w:ascii="Times" w:eastAsia="Times" w:hAnsi="Times"/>
      <w:sz w:val="20"/>
      <w:szCs w:val="20"/>
      <w:lang w:eastAsia="en-US"/>
    </w:rPr>
  </w:style>
  <w:style w:type="paragraph" w:styleId="BodyText">
    <w:name w:val="Body Text"/>
    <w:basedOn w:val="WW-Default"/>
    <w:link w:val="BodyTextChar"/>
    <w:rsid w:val="00587DD8"/>
    <w:pPr>
      <w:spacing w:after="120"/>
    </w:pPr>
    <w:rPr>
      <w:rFonts w:ascii="Thorndale" w:hAnsi="Thorndale" w:cs="Lucidasans"/>
    </w:rPr>
  </w:style>
  <w:style w:type="character" w:customStyle="1" w:styleId="BodyTextChar">
    <w:name w:val="Body Text Char"/>
    <w:basedOn w:val="WW-DefaultChar"/>
    <w:link w:val="BodyText"/>
    <w:rsid w:val="00D07FEB"/>
    <w:rPr>
      <w:rFonts w:ascii="Thorndale" w:eastAsia="Arial" w:hAnsi="Thorndale" w:cs="Lucidasans"/>
      <w:color w:val="000000"/>
      <w:sz w:val="24"/>
      <w:szCs w:val="24"/>
      <w:lang w:eastAsia="ar-SA"/>
    </w:rPr>
  </w:style>
  <w:style w:type="paragraph" w:styleId="DocumentMap">
    <w:name w:val="Document Map"/>
    <w:basedOn w:val="Normal"/>
    <w:link w:val="DocumentMapChar"/>
    <w:uiPriority w:val="99"/>
    <w:semiHidden/>
    <w:rsid w:val="00587DD8"/>
    <w:pPr>
      <w:shd w:val="clear" w:color="auto" w:fill="C6D5EC"/>
    </w:pPr>
    <w:rPr>
      <w:rFonts w:ascii="Lucida Grande" w:hAnsi="Lucida Grande"/>
    </w:rPr>
  </w:style>
  <w:style w:type="character" w:customStyle="1" w:styleId="DocumentMapChar">
    <w:name w:val="Document Map Char"/>
    <w:basedOn w:val="DefaultParagraphFont"/>
    <w:link w:val="DocumentMap"/>
    <w:uiPriority w:val="99"/>
    <w:semiHidden/>
    <w:rsid w:val="000C40E3"/>
    <w:rPr>
      <w:rFonts w:ascii="Lucida Grande" w:hAnsi="Lucida Grande"/>
      <w:shd w:val="clear" w:color="auto" w:fill="C6D5EC"/>
      <w:lang w:eastAsia="ar-SA"/>
    </w:rPr>
  </w:style>
  <w:style w:type="paragraph" w:customStyle="1" w:styleId="Reference">
    <w:name w:val="Reference"/>
    <w:basedOn w:val="WW-Default"/>
    <w:rsid w:val="00587DD8"/>
    <w:pPr>
      <w:tabs>
        <w:tab w:val="left" w:pos="1440"/>
      </w:tabs>
      <w:overflowPunct w:val="0"/>
      <w:spacing w:after="60" w:line="300" w:lineRule="atLeast"/>
      <w:ind w:left="720" w:hanging="720"/>
      <w:jc w:val="both"/>
      <w:textAlignment w:val="baseline"/>
    </w:pPr>
    <w:rPr>
      <w:rFonts w:ascii="Thorndale" w:hAnsi="Thorndale" w:cs="Lucidasans"/>
    </w:rPr>
  </w:style>
  <w:style w:type="paragraph" w:styleId="ListNumber2">
    <w:name w:val="List Number 2"/>
    <w:basedOn w:val="Normal"/>
    <w:rsid w:val="00587DD8"/>
    <w:pPr>
      <w:numPr>
        <w:numId w:val="2"/>
      </w:numPr>
      <w:tabs>
        <w:tab w:val="left" w:pos="1260"/>
        <w:tab w:val="left" w:pos="1440"/>
      </w:tabs>
      <w:spacing w:before="120" w:after="120"/>
      <w:jc w:val="both"/>
    </w:pPr>
    <w:rPr>
      <w:color w:val="0000FF"/>
    </w:rPr>
  </w:style>
  <w:style w:type="paragraph" w:styleId="NoSpacing">
    <w:name w:val="No Spacing"/>
    <w:link w:val="NoSpacingChar"/>
    <w:qFormat/>
    <w:rsid w:val="003A24F5"/>
    <w:rPr>
      <w:rFonts w:ascii="PMingLiU" w:eastAsiaTheme="minorEastAsia" w:hAnsi="PMingLiU" w:cstheme="minorBidi"/>
      <w:sz w:val="22"/>
      <w:szCs w:val="22"/>
    </w:rPr>
  </w:style>
  <w:style w:type="character" w:customStyle="1" w:styleId="NoSpacingChar">
    <w:name w:val="No Spacing Char"/>
    <w:basedOn w:val="DefaultParagraphFont"/>
    <w:link w:val="NoSpacing"/>
    <w:rsid w:val="003A24F5"/>
    <w:rPr>
      <w:rFonts w:ascii="PMingLiU" w:eastAsiaTheme="minorEastAsia" w:hAnsi="PMingLiU" w:cstheme="minorBidi"/>
      <w:sz w:val="22"/>
      <w:szCs w:val="22"/>
    </w:rPr>
  </w:style>
  <w:style w:type="paragraph" w:styleId="Caption">
    <w:name w:val="caption"/>
    <w:basedOn w:val="Normal"/>
    <w:next w:val="Normal"/>
    <w:rsid w:val="00D5653B"/>
    <w:pPr>
      <w:spacing w:after="200"/>
    </w:pPr>
    <w:rPr>
      <w:b/>
      <w:bCs/>
      <w:color w:val="000000" w:themeColor="text1"/>
      <w:szCs w:val="18"/>
    </w:rPr>
  </w:style>
  <w:style w:type="character" w:styleId="BookTitle">
    <w:name w:val="Book Title"/>
    <w:basedOn w:val="DefaultParagraphFont"/>
    <w:rsid w:val="001C0615"/>
  </w:style>
  <w:style w:type="paragraph" w:customStyle="1" w:styleId="mycp">
    <w:name w:val="mycp"/>
    <w:basedOn w:val="Caption"/>
    <w:qFormat/>
    <w:rsid w:val="00321685"/>
    <w:rPr>
      <w:color w:val="auto"/>
    </w:rPr>
  </w:style>
  <w:style w:type="paragraph" w:styleId="BalloonText">
    <w:name w:val="Balloon Text"/>
    <w:basedOn w:val="Normal"/>
    <w:link w:val="BalloonTextChar"/>
    <w:rsid w:val="000D698C"/>
    <w:rPr>
      <w:rFonts w:ascii="Lucida Grande" w:hAnsi="Lucida Grande"/>
      <w:sz w:val="18"/>
      <w:szCs w:val="18"/>
    </w:rPr>
  </w:style>
  <w:style w:type="character" w:customStyle="1" w:styleId="BalloonTextChar">
    <w:name w:val="Balloon Text Char"/>
    <w:basedOn w:val="DefaultParagraphFont"/>
    <w:link w:val="BalloonText"/>
    <w:rsid w:val="000D698C"/>
    <w:rPr>
      <w:rFonts w:ascii="Lucida Grande" w:hAnsi="Lucida Grande"/>
      <w:sz w:val="18"/>
      <w:szCs w:val="18"/>
      <w:lang w:eastAsia="ar-SA"/>
    </w:rPr>
  </w:style>
  <w:style w:type="character" w:customStyle="1" w:styleId="searchword1">
    <w:name w:val="searchword1"/>
    <w:basedOn w:val="DefaultParagraphFont"/>
    <w:rsid w:val="002A33CF"/>
  </w:style>
  <w:style w:type="character" w:customStyle="1" w:styleId="searchword2">
    <w:name w:val="searchword2"/>
    <w:basedOn w:val="DefaultParagraphFont"/>
    <w:rsid w:val="002A33CF"/>
  </w:style>
  <w:style w:type="character" w:customStyle="1" w:styleId="searchword3">
    <w:name w:val="searchword3"/>
    <w:basedOn w:val="DefaultParagraphFont"/>
    <w:rsid w:val="002A33CF"/>
  </w:style>
  <w:style w:type="character" w:styleId="Emphasis">
    <w:name w:val="Emphasis"/>
    <w:basedOn w:val="DefaultParagraphFont"/>
    <w:uiPriority w:val="20"/>
    <w:rsid w:val="00D737AC"/>
    <w:rPr>
      <w:i/>
    </w:rPr>
  </w:style>
  <w:style w:type="character" w:styleId="CommentReference">
    <w:name w:val="annotation reference"/>
    <w:basedOn w:val="DefaultParagraphFont"/>
    <w:rsid w:val="00B35028"/>
    <w:rPr>
      <w:sz w:val="18"/>
      <w:szCs w:val="18"/>
    </w:rPr>
  </w:style>
  <w:style w:type="paragraph" w:styleId="CommentText">
    <w:name w:val="annotation text"/>
    <w:basedOn w:val="Normal"/>
    <w:link w:val="CommentTextChar"/>
    <w:rsid w:val="00B35028"/>
  </w:style>
  <w:style w:type="character" w:customStyle="1" w:styleId="CommentTextChar">
    <w:name w:val="Comment Text Char"/>
    <w:basedOn w:val="DefaultParagraphFont"/>
    <w:link w:val="CommentText"/>
    <w:rsid w:val="00B35028"/>
    <w:rPr>
      <w:lang w:eastAsia="ar-SA"/>
    </w:rPr>
  </w:style>
  <w:style w:type="paragraph" w:styleId="CommentSubject">
    <w:name w:val="annotation subject"/>
    <w:basedOn w:val="CommentText"/>
    <w:next w:val="CommentText"/>
    <w:link w:val="CommentSubjectChar"/>
    <w:rsid w:val="00B35028"/>
    <w:rPr>
      <w:b/>
      <w:bCs/>
      <w:sz w:val="20"/>
      <w:szCs w:val="20"/>
    </w:rPr>
  </w:style>
  <w:style w:type="character" w:customStyle="1" w:styleId="CommentSubjectChar">
    <w:name w:val="Comment Subject Char"/>
    <w:basedOn w:val="CommentTextChar"/>
    <w:link w:val="CommentSubject"/>
    <w:rsid w:val="00B35028"/>
    <w:rPr>
      <w:b/>
      <w:bCs/>
      <w:sz w:val="20"/>
      <w:szCs w:val="20"/>
      <w:lang w:eastAsia="ar-SA"/>
    </w:rPr>
  </w:style>
  <w:style w:type="character" w:customStyle="1" w:styleId="contactinfo1">
    <w:name w:val="contactinfo1"/>
    <w:basedOn w:val="DefaultParagraphFont"/>
    <w:rsid w:val="002033A2"/>
  </w:style>
  <w:style w:type="table" w:styleId="TableGrid">
    <w:name w:val="Table Grid"/>
    <w:basedOn w:val="TableNormal"/>
    <w:uiPriority w:val="59"/>
    <w:rsid w:val="00D46C98"/>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B327FA"/>
    <w:rPr>
      <w:lang w:eastAsia="ar-SA"/>
    </w:rPr>
  </w:style>
  <w:style w:type="paragraph" w:styleId="HTMLPreformatted">
    <w:name w:val="HTML Preformatted"/>
    <w:basedOn w:val="Normal"/>
    <w:link w:val="HTMLPreformattedChar"/>
    <w:uiPriority w:val="99"/>
    <w:unhideWhenUsed/>
    <w:rsid w:val="001C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heme="minorEastAsia" w:hAnsi="Courier" w:cs="Courier"/>
      <w:sz w:val="20"/>
      <w:szCs w:val="20"/>
      <w:lang w:eastAsia="en-US"/>
    </w:rPr>
  </w:style>
  <w:style w:type="character" w:customStyle="1" w:styleId="HTMLPreformattedChar">
    <w:name w:val="HTML Preformatted Char"/>
    <w:basedOn w:val="DefaultParagraphFont"/>
    <w:link w:val="HTMLPreformatted"/>
    <w:uiPriority w:val="99"/>
    <w:rsid w:val="001C23C6"/>
    <w:rPr>
      <w:rFonts w:ascii="Courier" w:eastAsiaTheme="minorEastAsia" w:hAnsi="Courier" w:cs="Courier"/>
      <w:sz w:val="20"/>
      <w:szCs w:val="20"/>
    </w:rPr>
  </w:style>
  <w:style w:type="character" w:styleId="PlaceholderText">
    <w:name w:val="Placeholder Text"/>
    <w:basedOn w:val="DefaultParagraphFont"/>
    <w:rsid w:val="0038592D"/>
    <w:rPr>
      <w:color w:val="808080"/>
    </w:rPr>
  </w:style>
  <w:style w:type="character" w:styleId="Hyperlink">
    <w:name w:val="Hyperlink"/>
    <w:basedOn w:val="DefaultParagraphFont"/>
    <w:rsid w:val="002822F3"/>
    <w:rPr>
      <w:color w:val="0000FF" w:themeColor="hyperlink"/>
      <w:u w:val="single"/>
    </w:rPr>
  </w:style>
  <w:style w:type="paragraph" w:styleId="Header">
    <w:name w:val="header"/>
    <w:basedOn w:val="Normal"/>
    <w:link w:val="HeaderChar"/>
    <w:rsid w:val="00F329A6"/>
    <w:pPr>
      <w:tabs>
        <w:tab w:val="center" w:pos="4320"/>
        <w:tab w:val="right" w:pos="8640"/>
      </w:tabs>
    </w:pPr>
  </w:style>
  <w:style w:type="character" w:customStyle="1" w:styleId="HeaderChar">
    <w:name w:val="Header Char"/>
    <w:basedOn w:val="DefaultParagraphFont"/>
    <w:link w:val="Header"/>
    <w:rsid w:val="00F329A6"/>
    <w:rPr>
      <w:lang w:eastAsia="ar-SA"/>
    </w:rPr>
  </w:style>
  <w:style w:type="paragraph" w:styleId="Footer">
    <w:name w:val="footer"/>
    <w:basedOn w:val="Normal"/>
    <w:link w:val="FooterChar"/>
    <w:rsid w:val="00F329A6"/>
    <w:pPr>
      <w:tabs>
        <w:tab w:val="center" w:pos="4320"/>
        <w:tab w:val="right" w:pos="8640"/>
      </w:tabs>
    </w:pPr>
  </w:style>
  <w:style w:type="character" w:customStyle="1" w:styleId="FooterChar">
    <w:name w:val="Footer Char"/>
    <w:basedOn w:val="DefaultParagraphFont"/>
    <w:link w:val="Footer"/>
    <w:rsid w:val="00F329A6"/>
    <w:rPr>
      <w:lang w:eastAsia="ar-SA"/>
    </w:rPr>
  </w:style>
  <w:style w:type="character" w:styleId="PageNumber">
    <w:name w:val="page number"/>
    <w:basedOn w:val="DefaultParagraphFont"/>
    <w:rsid w:val="00030AF7"/>
  </w:style>
  <w:style w:type="character" w:styleId="LineNumber">
    <w:name w:val="line number"/>
    <w:basedOn w:val="DefaultParagraphFont"/>
    <w:rsid w:val="00022210"/>
  </w:style>
  <w:style w:type="table" w:styleId="ColorfulGrid">
    <w:name w:val="Colorful Grid"/>
    <w:basedOn w:val="TableNormal"/>
    <w:rsid w:val="00674CB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rsid w:val="00674CB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EF7825"/>
    <w:pPr>
      <w:suppressAutoHyphens w:val="0"/>
      <w:spacing w:after="240" w:line="480" w:lineRule="auto"/>
      <w:ind w:left="720" w:firstLine="360"/>
      <w:contextualSpacing/>
    </w:pPr>
    <w:rPr>
      <w:rFonts w:asciiTheme="minorHAnsi" w:eastAsiaTheme="minorEastAsia" w:hAnsiTheme="minorHAnsi" w:cstheme="minorBidi"/>
      <w:sz w:val="22"/>
      <w:szCs w:val="22"/>
      <w:lang w:eastAsia="en-US"/>
    </w:rPr>
  </w:style>
  <w:style w:type="character" w:styleId="FollowedHyperlink">
    <w:name w:val="FollowedHyperlink"/>
    <w:basedOn w:val="DefaultParagraphFont"/>
    <w:rsid w:val="00C13E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7887">
      <w:bodyDiv w:val="1"/>
      <w:marLeft w:val="0"/>
      <w:marRight w:val="0"/>
      <w:marTop w:val="0"/>
      <w:marBottom w:val="0"/>
      <w:divBdr>
        <w:top w:val="none" w:sz="0" w:space="0" w:color="auto"/>
        <w:left w:val="none" w:sz="0" w:space="0" w:color="auto"/>
        <w:bottom w:val="none" w:sz="0" w:space="0" w:color="auto"/>
        <w:right w:val="none" w:sz="0" w:space="0" w:color="auto"/>
      </w:divBdr>
    </w:div>
    <w:div w:id="824979967">
      <w:bodyDiv w:val="1"/>
      <w:marLeft w:val="0"/>
      <w:marRight w:val="0"/>
      <w:marTop w:val="0"/>
      <w:marBottom w:val="0"/>
      <w:divBdr>
        <w:top w:val="none" w:sz="0" w:space="0" w:color="auto"/>
        <w:left w:val="none" w:sz="0" w:space="0" w:color="auto"/>
        <w:bottom w:val="none" w:sz="0" w:space="0" w:color="auto"/>
        <w:right w:val="none" w:sz="0" w:space="0" w:color="auto"/>
      </w:divBdr>
      <w:divsChild>
        <w:div w:id="2091073189">
          <w:marLeft w:val="0"/>
          <w:marRight w:val="0"/>
          <w:marTop w:val="0"/>
          <w:marBottom w:val="0"/>
          <w:divBdr>
            <w:top w:val="none" w:sz="0" w:space="0" w:color="auto"/>
            <w:left w:val="none" w:sz="0" w:space="0" w:color="auto"/>
            <w:bottom w:val="none" w:sz="0" w:space="0" w:color="auto"/>
            <w:right w:val="none" w:sz="0" w:space="0" w:color="auto"/>
          </w:divBdr>
        </w:div>
        <w:div w:id="1718041360">
          <w:marLeft w:val="0"/>
          <w:marRight w:val="0"/>
          <w:marTop w:val="0"/>
          <w:marBottom w:val="0"/>
          <w:divBdr>
            <w:top w:val="none" w:sz="0" w:space="0" w:color="auto"/>
            <w:left w:val="none" w:sz="0" w:space="0" w:color="auto"/>
            <w:bottom w:val="none" w:sz="0" w:space="0" w:color="auto"/>
            <w:right w:val="none" w:sz="0" w:space="0" w:color="auto"/>
          </w:divBdr>
        </w:div>
        <w:div w:id="2242281">
          <w:marLeft w:val="0"/>
          <w:marRight w:val="0"/>
          <w:marTop w:val="0"/>
          <w:marBottom w:val="0"/>
          <w:divBdr>
            <w:top w:val="none" w:sz="0" w:space="0" w:color="auto"/>
            <w:left w:val="none" w:sz="0" w:space="0" w:color="auto"/>
            <w:bottom w:val="none" w:sz="0" w:space="0" w:color="auto"/>
            <w:right w:val="none" w:sz="0" w:space="0" w:color="auto"/>
          </w:divBdr>
        </w:div>
        <w:div w:id="234978953">
          <w:marLeft w:val="0"/>
          <w:marRight w:val="0"/>
          <w:marTop w:val="0"/>
          <w:marBottom w:val="0"/>
          <w:divBdr>
            <w:top w:val="none" w:sz="0" w:space="0" w:color="auto"/>
            <w:left w:val="none" w:sz="0" w:space="0" w:color="auto"/>
            <w:bottom w:val="none" w:sz="0" w:space="0" w:color="auto"/>
            <w:right w:val="none" w:sz="0" w:space="0" w:color="auto"/>
          </w:divBdr>
        </w:div>
        <w:div w:id="165170741">
          <w:marLeft w:val="0"/>
          <w:marRight w:val="0"/>
          <w:marTop w:val="0"/>
          <w:marBottom w:val="0"/>
          <w:divBdr>
            <w:top w:val="none" w:sz="0" w:space="0" w:color="auto"/>
            <w:left w:val="none" w:sz="0" w:space="0" w:color="auto"/>
            <w:bottom w:val="none" w:sz="0" w:space="0" w:color="auto"/>
            <w:right w:val="none" w:sz="0" w:space="0" w:color="auto"/>
          </w:divBdr>
        </w:div>
        <w:div w:id="2030794980">
          <w:marLeft w:val="0"/>
          <w:marRight w:val="0"/>
          <w:marTop w:val="0"/>
          <w:marBottom w:val="0"/>
          <w:divBdr>
            <w:top w:val="none" w:sz="0" w:space="0" w:color="auto"/>
            <w:left w:val="none" w:sz="0" w:space="0" w:color="auto"/>
            <w:bottom w:val="none" w:sz="0" w:space="0" w:color="auto"/>
            <w:right w:val="none" w:sz="0" w:space="0" w:color="auto"/>
          </w:divBdr>
        </w:div>
        <w:div w:id="1550411657">
          <w:marLeft w:val="0"/>
          <w:marRight w:val="0"/>
          <w:marTop w:val="0"/>
          <w:marBottom w:val="0"/>
          <w:divBdr>
            <w:top w:val="none" w:sz="0" w:space="0" w:color="auto"/>
            <w:left w:val="none" w:sz="0" w:space="0" w:color="auto"/>
            <w:bottom w:val="none" w:sz="0" w:space="0" w:color="auto"/>
            <w:right w:val="none" w:sz="0" w:space="0" w:color="auto"/>
          </w:divBdr>
        </w:div>
        <w:div w:id="201284270">
          <w:marLeft w:val="0"/>
          <w:marRight w:val="0"/>
          <w:marTop w:val="0"/>
          <w:marBottom w:val="0"/>
          <w:divBdr>
            <w:top w:val="none" w:sz="0" w:space="0" w:color="auto"/>
            <w:left w:val="none" w:sz="0" w:space="0" w:color="auto"/>
            <w:bottom w:val="none" w:sz="0" w:space="0" w:color="auto"/>
            <w:right w:val="none" w:sz="0" w:space="0" w:color="auto"/>
          </w:divBdr>
        </w:div>
        <w:div w:id="1826120596">
          <w:marLeft w:val="0"/>
          <w:marRight w:val="0"/>
          <w:marTop w:val="0"/>
          <w:marBottom w:val="0"/>
          <w:divBdr>
            <w:top w:val="none" w:sz="0" w:space="0" w:color="auto"/>
            <w:left w:val="none" w:sz="0" w:space="0" w:color="auto"/>
            <w:bottom w:val="none" w:sz="0" w:space="0" w:color="auto"/>
            <w:right w:val="none" w:sz="0" w:space="0" w:color="auto"/>
          </w:divBdr>
        </w:div>
        <w:div w:id="1060791790">
          <w:marLeft w:val="0"/>
          <w:marRight w:val="0"/>
          <w:marTop w:val="0"/>
          <w:marBottom w:val="0"/>
          <w:divBdr>
            <w:top w:val="none" w:sz="0" w:space="0" w:color="auto"/>
            <w:left w:val="none" w:sz="0" w:space="0" w:color="auto"/>
            <w:bottom w:val="none" w:sz="0" w:space="0" w:color="auto"/>
            <w:right w:val="none" w:sz="0" w:space="0" w:color="auto"/>
          </w:divBdr>
        </w:div>
        <w:div w:id="16010098">
          <w:marLeft w:val="0"/>
          <w:marRight w:val="0"/>
          <w:marTop w:val="0"/>
          <w:marBottom w:val="0"/>
          <w:divBdr>
            <w:top w:val="none" w:sz="0" w:space="0" w:color="auto"/>
            <w:left w:val="none" w:sz="0" w:space="0" w:color="auto"/>
            <w:bottom w:val="none" w:sz="0" w:space="0" w:color="auto"/>
            <w:right w:val="none" w:sz="0" w:space="0" w:color="auto"/>
          </w:divBdr>
        </w:div>
        <w:div w:id="1772699369">
          <w:marLeft w:val="0"/>
          <w:marRight w:val="0"/>
          <w:marTop w:val="0"/>
          <w:marBottom w:val="0"/>
          <w:divBdr>
            <w:top w:val="none" w:sz="0" w:space="0" w:color="auto"/>
            <w:left w:val="none" w:sz="0" w:space="0" w:color="auto"/>
            <w:bottom w:val="none" w:sz="0" w:space="0" w:color="auto"/>
            <w:right w:val="none" w:sz="0" w:space="0" w:color="auto"/>
          </w:divBdr>
        </w:div>
        <w:div w:id="2041934792">
          <w:marLeft w:val="0"/>
          <w:marRight w:val="0"/>
          <w:marTop w:val="0"/>
          <w:marBottom w:val="0"/>
          <w:divBdr>
            <w:top w:val="none" w:sz="0" w:space="0" w:color="auto"/>
            <w:left w:val="none" w:sz="0" w:space="0" w:color="auto"/>
            <w:bottom w:val="none" w:sz="0" w:space="0" w:color="auto"/>
            <w:right w:val="none" w:sz="0" w:space="0" w:color="auto"/>
          </w:divBdr>
        </w:div>
        <w:div w:id="2093161408">
          <w:marLeft w:val="0"/>
          <w:marRight w:val="0"/>
          <w:marTop w:val="0"/>
          <w:marBottom w:val="0"/>
          <w:divBdr>
            <w:top w:val="none" w:sz="0" w:space="0" w:color="auto"/>
            <w:left w:val="none" w:sz="0" w:space="0" w:color="auto"/>
            <w:bottom w:val="none" w:sz="0" w:space="0" w:color="auto"/>
            <w:right w:val="none" w:sz="0" w:space="0" w:color="auto"/>
          </w:divBdr>
        </w:div>
        <w:div w:id="443425486">
          <w:marLeft w:val="0"/>
          <w:marRight w:val="0"/>
          <w:marTop w:val="0"/>
          <w:marBottom w:val="0"/>
          <w:divBdr>
            <w:top w:val="none" w:sz="0" w:space="0" w:color="auto"/>
            <w:left w:val="none" w:sz="0" w:space="0" w:color="auto"/>
            <w:bottom w:val="none" w:sz="0" w:space="0" w:color="auto"/>
            <w:right w:val="none" w:sz="0" w:space="0" w:color="auto"/>
          </w:divBdr>
        </w:div>
        <w:div w:id="1486356926">
          <w:marLeft w:val="0"/>
          <w:marRight w:val="0"/>
          <w:marTop w:val="0"/>
          <w:marBottom w:val="0"/>
          <w:divBdr>
            <w:top w:val="none" w:sz="0" w:space="0" w:color="auto"/>
            <w:left w:val="none" w:sz="0" w:space="0" w:color="auto"/>
            <w:bottom w:val="none" w:sz="0" w:space="0" w:color="auto"/>
            <w:right w:val="none" w:sz="0" w:space="0" w:color="auto"/>
          </w:divBdr>
        </w:div>
        <w:div w:id="1583372670">
          <w:marLeft w:val="0"/>
          <w:marRight w:val="0"/>
          <w:marTop w:val="0"/>
          <w:marBottom w:val="0"/>
          <w:divBdr>
            <w:top w:val="none" w:sz="0" w:space="0" w:color="auto"/>
            <w:left w:val="none" w:sz="0" w:space="0" w:color="auto"/>
            <w:bottom w:val="none" w:sz="0" w:space="0" w:color="auto"/>
            <w:right w:val="none" w:sz="0" w:space="0" w:color="auto"/>
          </w:divBdr>
        </w:div>
        <w:div w:id="1239174202">
          <w:marLeft w:val="0"/>
          <w:marRight w:val="0"/>
          <w:marTop w:val="0"/>
          <w:marBottom w:val="0"/>
          <w:divBdr>
            <w:top w:val="none" w:sz="0" w:space="0" w:color="auto"/>
            <w:left w:val="none" w:sz="0" w:space="0" w:color="auto"/>
            <w:bottom w:val="none" w:sz="0" w:space="0" w:color="auto"/>
            <w:right w:val="none" w:sz="0" w:space="0" w:color="auto"/>
          </w:divBdr>
        </w:div>
        <w:div w:id="1869949953">
          <w:marLeft w:val="0"/>
          <w:marRight w:val="0"/>
          <w:marTop w:val="0"/>
          <w:marBottom w:val="0"/>
          <w:divBdr>
            <w:top w:val="none" w:sz="0" w:space="0" w:color="auto"/>
            <w:left w:val="none" w:sz="0" w:space="0" w:color="auto"/>
            <w:bottom w:val="none" w:sz="0" w:space="0" w:color="auto"/>
            <w:right w:val="none" w:sz="0" w:space="0" w:color="auto"/>
          </w:divBdr>
        </w:div>
        <w:div w:id="1135832277">
          <w:marLeft w:val="0"/>
          <w:marRight w:val="0"/>
          <w:marTop w:val="0"/>
          <w:marBottom w:val="0"/>
          <w:divBdr>
            <w:top w:val="none" w:sz="0" w:space="0" w:color="auto"/>
            <w:left w:val="none" w:sz="0" w:space="0" w:color="auto"/>
            <w:bottom w:val="none" w:sz="0" w:space="0" w:color="auto"/>
            <w:right w:val="none" w:sz="0" w:space="0" w:color="auto"/>
          </w:divBdr>
        </w:div>
        <w:div w:id="1563523183">
          <w:marLeft w:val="0"/>
          <w:marRight w:val="0"/>
          <w:marTop w:val="0"/>
          <w:marBottom w:val="0"/>
          <w:divBdr>
            <w:top w:val="none" w:sz="0" w:space="0" w:color="auto"/>
            <w:left w:val="none" w:sz="0" w:space="0" w:color="auto"/>
            <w:bottom w:val="none" w:sz="0" w:space="0" w:color="auto"/>
            <w:right w:val="none" w:sz="0" w:space="0" w:color="auto"/>
          </w:divBdr>
        </w:div>
        <w:div w:id="1975207491">
          <w:marLeft w:val="0"/>
          <w:marRight w:val="0"/>
          <w:marTop w:val="0"/>
          <w:marBottom w:val="0"/>
          <w:divBdr>
            <w:top w:val="none" w:sz="0" w:space="0" w:color="auto"/>
            <w:left w:val="none" w:sz="0" w:space="0" w:color="auto"/>
            <w:bottom w:val="none" w:sz="0" w:space="0" w:color="auto"/>
            <w:right w:val="none" w:sz="0" w:space="0" w:color="auto"/>
          </w:divBdr>
        </w:div>
        <w:div w:id="606231595">
          <w:marLeft w:val="0"/>
          <w:marRight w:val="0"/>
          <w:marTop w:val="0"/>
          <w:marBottom w:val="0"/>
          <w:divBdr>
            <w:top w:val="none" w:sz="0" w:space="0" w:color="auto"/>
            <w:left w:val="none" w:sz="0" w:space="0" w:color="auto"/>
            <w:bottom w:val="none" w:sz="0" w:space="0" w:color="auto"/>
            <w:right w:val="none" w:sz="0" w:space="0" w:color="auto"/>
          </w:divBdr>
        </w:div>
        <w:div w:id="239172884">
          <w:marLeft w:val="0"/>
          <w:marRight w:val="0"/>
          <w:marTop w:val="0"/>
          <w:marBottom w:val="0"/>
          <w:divBdr>
            <w:top w:val="none" w:sz="0" w:space="0" w:color="auto"/>
            <w:left w:val="none" w:sz="0" w:space="0" w:color="auto"/>
            <w:bottom w:val="none" w:sz="0" w:space="0" w:color="auto"/>
            <w:right w:val="none" w:sz="0" w:space="0" w:color="auto"/>
          </w:divBdr>
        </w:div>
        <w:div w:id="113715981">
          <w:marLeft w:val="0"/>
          <w:marRight w:val="0"/>
          <w:marTop w:val="0"/>
          <w:marBottom w:val="0"/>
          <w:divBdr>
            <w:top w:val="none" w:sz="0" w:space="0" w:color="auto"/>
            <w:left w:val="none" w:sz="0" w:space="0" w:color="auto"/>
            <w:bottom w:val="none" w:sz="0" w:space="0" w:color="auto"/>
            <w:right w:val="none" w:sz="0" w:space="0" w:color="auto"/>
          </w:divBdr>
        </w:div>
        <w:div w:id="541788532">
          <w:marLeft w:val="0"/>
          <w:marRight w:val="0"/>
          <w:marTop w:val="0"/>
          <w:marBottom w:val="0"/>
          <w:divBdr>
            <w:top w:val="none" w:sz="0" w:space="0" w:color="auto"/>
            <w:left w:val="none" w:sz="0" w:space="0" w:color="auto"/>
            <w:bottom w:val="none" w:sz="0" w:space="0" w:color="auto"/>
            <w:right w:val="none" w:sz="0" w:space="0" w:color="auto"/>
          </w:divBdr>
        </w:div>
        <w:div w:id="802237150">
          <w:marLeft w:val="0"/>
          <w:marRight w:val="0"/>
          <w:marTop w:val="0"/>
          <w:marBottom w:val="0"/>
          <w:divBdr>
            <w:top w:val="none" w:sz="0" w:space="0" w:color="auto"/>
            <w:left w:val="none" w:sz="0" w:space="0" w:color="auto"/>
            <w:bottom w:val="none" w:sz="0" w:space="0" w:color="auto"/>
            <w:right w:val="none" w:sz="0" w:space="0" w:color="auto"/>
          </w:divBdr>
        </w:div>
        <w:div w:id="333804066">
          <w:marLeft w:val="0"/>
          <w:marRight w:val="0"/>
          <w:marTop w:val="0"/>
          <w:marBottom w:val="0"/>
          <w:divBdr>
            <w:top w:val="none" w:sz="0" w:space="0" w:color="auto"/>
            <w:left w:val="none" w:sz="0" w:space="0" w:color="auto"/>
            <w:bottom w:val="none" w:sz="0" w:space="0" w:color="auto"/>
            <w:right w:val="none" w:sz="0" w:space="0" w:color="auto"/>
          </w:divBdr>
        </w:div>
      </w:divsChild>
    </w:div>
    <w:div w:id="884492186">
      <w:bodyDiv w:val="1"/>
      <w:marLeft w:val="0"/>
      <w:marRight w:val="0"/>
      <w:marTop w:val="0"/>
      <w:marBottom w:val="0"/>
      <w:divBdr>
        <w:top w:val="none" w:sz="0" w:space="0" w:color="auto"/>
        <w:left w:val="none" w:sz="0" w:space="0" w:color="auto"/>
        <w:bottom w:val="none" w:sz="0" w:space="0" w:color="auto"/>
        <w:right w:val="none" w:sz="0" w:space="0" w:color="auto"/>
      </w:divBdr>
      <w:divsChild>
        <w:div w:id="951133682">
          <w:marLeft w:val="0"/>
          <w:marRight w:val="0"/>
          <w:marTop w:val="0"/>
          <w:marBottom w:val="0"/>
          <w:divBdr>
            <w:top w:val="none" w:sz="0" w:space="0" w:color="auto"/>
            <w:left w:val="none" w:sz="0" w:space="0" w:color="auto"/>
            <w:bottom w:val="none" w:sz="0" w:space="0" w:color="auto"/>
            <w:right w:val="none" w:sz="0" w:space="0" w:color="auto"/>
          </w:divBdr>
        </w:div>
        <w:div w:id="1285230619">
          <w:marLeft w:val="0"/>
          <w:marRight w:val="0"/>
          <w:marTop w:val="0"/>
          <w:marBottom w:val="0"/>
          <w:divBdr>
            <w:top w:val="none" w:sz="0" w:space="0" w:color="auto"/>
            <w:left w:val="none" w:sz="0" w:space="0" w:color="auto"/>
            <w:bottom w:val="none" w:sz="0" w:space="0" w:color="auto"/>
            <w:right w:val="none" w:sz="0" w:space="0" w:color="auto"/>
          </w:divBdr>
        </w:div>
        <w:div w:id="1486049479">
          <w:marLeft w:val="0"/>
          <w:marRight w:val="0"/>
          <w:marTop w:val="0"/>
          <w:marBottom w:val="0"/>
          <w:divBdr>
            <w:top w:val="none" w:sz="0" w:space="0" w:color="auto"/>
            <w:left w:val="none" w:sz="0" w:space="0" w:color="auto"/>
            <w:bottom w:val="none" w:sz="0" w:space="0" w:color="auto"/>
            <w:right w:val="none" w:sz="0" w:space="0" w:color="auto"/>
          </w:divBdr>
        </w:div>
        <w:div w:id="74786298">
          <w:marLeft w:val="0"/>
          <w:marRight w:val="0"/>
          <w:marTop w:val="0"/>
          <w:marBottom w:val="0"/>
          <w:divBdr>
            <w:top w:val="none" w:sz="0" w:space="0" w:color="auto"/>
            <w:left w:val="none" w:sz="0" w:space="0" w:color="auto"/>
            <w:bottom w:val="none" w:sz="0" w:space="0" w:color="auto"/>
            <w:right w:val="none" w:sz="0" w:space="0" w:color="auto"/>
          </w:divBdr>
        </w:div>
        <w:div w:id="81339187">
          <w:marLeft w:val="0"/>
          <w:marRight w:val="0"/>
          <w:marTop w:val="0"/>
          <w:marBottom w:val="0"/>
          <w:divBdr>
            <w:top w:val="none" w:sz="0" w:space="0" w:color="auto"/>
            <w:left w:val="none" w:sz="0" w:space="0" w:color="auto"/>
            <w:bottom w:val="none" w:sz="0" w:space="0" w:color="auto"/>
            <w:right w:val="none" w:sz="0" w:space="0" w:color="auto"/>
          </w:divBdr>
        </w:div>
        <w:div w:id="1632319863">
          <w:marLeft w:val="0"/>
          <w:marRight w:val="0"/>
          <w:marTop w:val="0"/>
          <w:marBottom w:val="0"/>
          <w:divBdr>
            <w:top w:val="none" w:sz="0" w:space="0" w:color="auto"/>
            <w:left w:val="none" w:sz="0" w:space="0" w:color="auto"/>
            <w:bottom w:val="none" w:sz="0" w:space="0" w:color="auto"/>
            <w:right w:val="none" w:sz="0" w:space="0" w:color="auto"/>
          </w:divBdr>
        </w:div>
        <w:div w:id="341713067">
          <w:marLeft w:val="0"/>
          <w:marRight w:val="0"/>
          <w:marTop w:val="0"/>
          <w:marBottom w:val="0"/>
          <w:divBdr>
            <w:top w:val="none" w:sz="0" w:space="0" w:color="auto"/>
            <w:left w:val="none" w:sz="0" w:space="0" w:color="auto"/>
            <w:bottom w:val="none" w:sz="0" w:space="0" w:color="auto"/>
            <w:right w:val="none" w:sz="0" w:space="0" w:color="auto"/>
          </w:divBdr>
        </w:div>
        <w:div w:id="1266959901">
          <w:marLeft w:val="0"/>
          <w:marRight w:val="0"/>
          <w:marTop w:val="0"/>
          <w:marBottom w:val="0"/>
          <w:divBdr>
            <w:top w:val="none" w:sz="0" w:space="0" w:color="auto"/>
            <w:left w:val="none" w:sz="0" w:space="0" w:color="auto"/>
            <w:bottom w:val="none" w:sz="0" w:space="0" w:color="auto"/>
            <w:right w:val="none" w:sz="0" w:space="0" w:color="auto"/>
          </w:divBdr>
        </w:div>
        <w:div w:id="1574463030">
          <w:marLeft w:val="0"/>
          <w:marRight w:val="0"/>
          <w:marTop w:val="0"/>
          <w:marBottom w:val="0"/>
          <w:divBdr>
            <w:top w:val="none" w:sz="0" w:space="0" w:color="auto"/>
            <w:left w:val="none" w:sz="0" w:space="0" w:color="auto"/>
            <w:bottom w:val="none" w:sz="0" w:space="0" w:color="auto"/>
            <w:right w:val="none" w:sz="0" w:space="0" w:color="auto"/>
          </w:divBdr>
        </w:div>
        <w:div w:id="1333029585">
          <w:marLeft w:val="0"/>
          <w:marRight w:val="0"/>
          <w:marTop w:val="0"/>
          <w:marBottom w:val="0"/>
          <w:divBdr>
            <w:top w:val="none" w:sz="0" w:space="0" w:color="auto"/>
            <w:left w:val="none" w:sz="0" w:space="0" w:color="auto"/>
            <w:bottom w:val="none" w:sz="0" w:space="0" w:color="auto"/>
            <w:right w:val="none" w:sz="0" w:space="0" w:color="auto"/>
          </w:divBdr>
        </w:div>
        <w:div w:id="170026208">
          <w:marLeft w:val="0"/>
          <w:marRight w:val="0"/>
          <w:marTop w:val="0"/>
          <w:marBottom w:val="0"/>
          <w:divBdr>
            <w:top w:val="none" w:sz="0" w:space="0" w:color="auto"/>
            <w:left w:val="none" w:sz="0" w:space="0" w:color="auto"/>
            <w:bottom w:val="none" w:sz="0" w:space="0" w:color="auto"/>
            <w:right w:val="none" w:sz="0" w:space="0" w:color="auto"/>
          </w:divBdr>
        </w:div>
        <w:div w:id="118031617">
          <w:marLeft w:val="0"/>
          <w:marRight w:val="0"/>
          <w:marTop w:val="0"/>
          <w:marBottom w:val="0"/>
          <w:divBdr>
            <w:top w:val="none" w:sz="0" w:space="0" w:color="auto"/>
            <w:left w:val="none" w:sz="0" w:space="0" w:color="auto"/>
            <w:bottom w:val="none" w:sz="0" w:space="0" w:color="auto"/>
            <w:right w:val="none" w:sz="0" w:space="0" w:color="auto"/>
          </w:divBdr>
        </w:div>
        <w:div w:id="1875995142">
          <w:marLeft w:val="0"/>
          <w:marRight w:val="0"/>
          <w:marTop w:val="0"/>
          <w:marBottom w:val="0"/>
          <w:divBdr>
            <w:top w:val="none" w:sz="0" w:space="0" w:color="auto"/>
            <w:left w:val="none" w:sz="0" w:space="0" w:color="auto"/>
            <w:bottom w:val="none" w:sz="0" w:space="0" w:color="auto"/>
            <w:right w:val="none" w:sz="0" w:space="0" w:color="auto"/>
          </w:divBdr>
        </w:div>
        <w:div w:id="528224010">
          <w:marLeft w:val="0"/>
          <w:marRight w:val="0"/>
          <w:marTop w:val="0"/>
          <w:marBottom w:val="0"/>
          <w:divBdr>
            <w:top w:val="none" w:sz="0" w:space="0" w:color="auto"/>
            <w:left w:val="none" w:sz="0" w:space="0" w:color="auto"/>
            <w:bottom w:val="none" w:sz="0" w:space="0" w:color="auto"/>
            <w:right w:val="none" w:sz="0" w:space="0" w:color="auto"/>
          </w:divBdr>
        </w:div>
        <w:div w:id="56898658">
          <w:marLeft w:val="0"/>
          <w:marRight w:val="0"/>
          <w:marTop w:val="0"/>
          <w:marBottom w:val="0"/>
          <w:divBdr>
            <w:top w:val="none" w:sz="0" w:space="0" w:color="auto"/>
            <w:left w:val="none" w:sz="0" w:space="0" w:color="auto"/>
            <w:bottom w:val="none" w:sz="0" w:space="0" w:color="auto"/>
            <w:right w:val="none" w:sz="0" w:space="0" w:color="auto"/>
          </w:divBdr>
        </w:div>
        <w:div w:id="519121828">
          <w:marLeft w:val="0"/>
          <w:marRight w:val="0"/>
          <w:marTop w:val="0"/>
          <w:marBottom w:val="0"/>
          <w:divBdr>
            <w:top w:val="none" w:sz="0" w:space="0" w:color="auto"/>
            <w:left w:val="none" w:sz="0" w:space="0" w:color="auto"/>
            <w:bottom w:val="none" w:sz="0" w:space="0" w:color="auto"/>
            <w:right w:val="none" w:sz="0" w:space="0" w:color="auto"/>
          </w:divBdr>
        </w:div>
        <w:div w:id="1289120604">
          <w:marLeft w:val="0"/>
          <w:marRight w:val="0"/>
          <w:marTop w:val="0"/>
          <w:marBottom w:val="0"/>
          <w:divBdr>
            <w:top w:val="none" w:sz="0" w:space="0" w:color="auto"/>
            <w:left w:val="none" w:sz="0" w:space="0" w:color="auto"/>
            <w:bottom w:val="none" w:sz="0" w:space="0" w:color="auto"/>
            <w:right w:val="none" w:sz="0" w:space="0" w:color="auto"/>
          </w:divBdr>
        </w:div>
        <w:div w:id="1250850792">
          <w:marLeft w:val="0"/>
          <w:marRight w:val="0"/>
          <w:marTop w:val="0"/>
          <w:marBottom w:val="0"/>
          <w:divBdr>
            <w:top w:val="none" w:sz="0" w:space="0" w:color="auto"/>
            <w:left w:val="none" w:sz="0" w:space="0" w:color="auto"/>
            <w:bottom w:val="none" w:sz="0" w:space="0" w:color="auto"/>
            <w:right w:val="none" w:sz="0" w:space="0" w:color="auto"/>
          </w:divBdr>
        </w:div>
        <w:div w:id="813063563">
          <w:marLeft w:val="0"/>
          <w:marRight w:val="0"/>
          <w:marTop w:val="0"/>
          <w:marBottom w:val="0"/>
          <w:divBdr>
            <w:top w:val="none" w:sz="0" w:space="0" w:color="auto"/>
            <w:left w:val="none" w:sz="0" w:space="0" w:color="auto"/>
            <w:bottom w:val="none" w:sz="0" w:space="0" w:color="auto"/>
            <w:right w:val="none" w:sz="0" w:space="0" w:color="auto"/>
          </w:divBdr>
        </w:div>
        <w:div w:id="866411985">
          <w:marLeft w:val="0"/>
          <w:marRight w:val="0"/>
          <w:marTop w:val="0"/>
          <w:marBottom w:val="0"/>
          <w:divBdr>
            <w:top w:val="none" w:sz="0" w:space="0" w:color="auto"/>
            <w:left w:val="none" w:sz="0" w:space="0" w:color="auto"/>
            <w:bottom w:val="none" w:sz="0" w:space="0" w:color="auto"/>
            <w:right w:val="none" w:sz="0" w:space="0" w:color="auto"/>
          </w:divBdr>
        </w:div>
        <w:div w:id="773138179">
          <w:marLeft w:val="0"/>
          <w:marRight w:val="0"/>
          <w:marTop w:val="0"/>
          <w:marBottom w:val="0"/>
          <w:divBdr>
            <w:top w:val="none" w:sz="0" w:space="0" w:color="auto"/>
            <w:left w:val="none" w:sz="0" w:space="0" w:color="auto"/>
            <w:bottom w:val="none" w:sz="0" w:space="0" w:color="auto"/>
            <w:right w:val="none" w:sz="0" w:space="0" w:color="auto"/>
          </w:divBdr>
        </w:div>
        <w:div w:id="980961237">
          <w:marLeft w:val="0"/>
          <w:marRight w:val="0"/>
          <w:marTop w:val="0"/>
          <w:marBottom w:val="0"/>
          <w:divBdr>
            <w:top w:val="none" w:sz="0" w:space="0" w:color="auto"/>
            <w:left w:val="none" w:sz="0" w:space="0" w:color="auto"/>
            <w:bottom w:val="none" w:sz="0" w:space="0" w:color="auto"/>
            <w:right w:val="none" w:sz="0" w:space="0" w:color="auto"/>
          </w:divBdr>
        </w:div>
        <w:div w:id="1363746765">
          <w:marLeft w:val="0"/>
          <w:marRight w:val="0"/>
          <w:marTop w:val="0"/>
          <w:marBottom w:val="0"/>
          <w:divBdr>
            <w:top w:val="none" w:sz="0" w:space="0" w:color="auto"/>
            <w:left w:val="none" w:sz="0" w:space="0" w:color="auto"/>
            <w:bottom w:val="none" w:sz="0" w:space="0" w:color="auto"/>
            <w:right w:val="none" w:sz="0" w:space="0" w:color="auto"/>
          </w:divBdr>
        </w:div>
        <w:div w:id="432362533">
          <w:marLeft w:val="0"/>
          <w:marRight w:val="0"/>
          <w:marTop w:val="0"/>
          <w:marBottom w:val="0"/>
          <w:divBdr>
            <w:top w:val="none" w:sz="0" w:space="0" w:color="auto"/>
            <w:left w:val="none" w:sz="0" w:space="0" w:color="auto"/>
            <w:bottom w:val="none" w:sz="0" w:space="0" w:color="auto"/>
            <w:right w:val="none" w:sz="0" w:space="0" w:color="auto"/>
          </w:divBdr>
        </w:div>
        <w:div w:id="752974096">
          <w:marLeft w:val="0"/>
          <w:marRight w:val="0"/>
          <w:marTop w:val="0"/>
          <w:marBottom w:val="0"/>
          <w:divBdr>
            <w:top w:val="none" w:sz="0" w:space="0" w:color="auto"/>
            <w:left w:val="none" w:sz="0" w:space="0" w:color="auto"/>
            <w:bottom w:val="none" w:sz="0" w:space="0" w:color="auto"/>
            <w:right w:val="none" w:sz="0" w:space="0" w:color="auto"/>
          </w:divBdr>
        </w:div>
        <w:div w:id="1979148329">
          <w:marLeft w:val="0"/>
          <w:marRight w:val="0"/>
          <w:marTop w:val="0"/>
          <w:marBottom w:val="0"/>
          <w:divBdr>
            <w:top w:val="none" w:sz="0" w:space="0" w:color="auto"/>
            <w:left w:val="none" w:sz="0" w:space="0" w:color="auto"/>
            <w:bottom w:val="none" w:sz="0" w:space="0" w:color="auto"/>
            <w:right w:val="none" w:sz="0" w:space="0" w:color="auto"/>
          </w:divBdr>
        </w:div>
        <w:div w:id="201602416">
          <w:marLeft w:val="0"/>
          <w:marRight w:val="0"/>
          <w:marTop w:val="0"/>
          <w:marBottom w:val="0"/>
          <w:divBdr>
            <w:top w:val="none" w:sz="0" w:space="0" w:color="auto"/>
            <w:left w:val="none" w:sz="0" w:space="0" w:color="auto"/>
            <w:bottom w:val="none" w:sz="0" w:space="0" w:color="auto"/>
            <w:right w:val="none" w:sz="0" w:space="0" w:color="auto"/>
          </w:divBdr>
        </w:div>
        <w:div w:id="2714791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bcnews.go.com/International/story?id=2704681" TargetMode="External"/><Relationship Id="rId20" Type="http://schemas.openxmlformats.org/officeDocument/2006/relationships/theme" Target="theme/theme1.xml"/><Relationship Id="rId10" Type="http://schemas.openxmlformats.org/officeDocument/2006/relationships/hyperlink" Target="http://www.washingtonpost.com/wpdyn/content/article/2006/12/06/AR2006120600324.html" TargetMode="External"/><Relationship Id="rId11" Type="http://schemas.openxmlformats.org/officeDocument/2006/relationships/hyperlink" Target="http://www.fbi.gov/stats-services/publications/terror_08.pdf" TargetMode="External"/><Relationship Id="rId12" Type="http://schemas.openxmlformats.org/officeDocument/2006/relationships/hyperlink" Target="http://www.iris.edu/dms/nodes/dmc/software/downloads/sac/" TargetMode="External"/><Relationship Id="rId13" Type="http://schemas.openxmlformats.org/officeDocument/2006/relationships/hyperlink" Target="http://epsc.wustl.edu/~ggeuler/codes/m/seizmo/" TargetMode="External"/><Relationship Id="rId14" Type="http://schemas.openxmlformats.org/officeDocument/2006/relationships/hyperlink" Target="http://www.mathworks.com/matlabcentral/fileexchange/7237-simpgdsearch" TargetMode="External"/><Relationship Id="rId15" Type="http://schemas.openxmlformats.org/officeDocument/2006/relationships/hyperlink" Target="http://www.mathworks.com/matlabcentral/fileexchange/23571-short-time-energy-and-zero-crossing-rate/content/stezcr/zcr_ste_so.m" TargetMode="External"/><Relationship Id="rId16" Type="http://schemas.openxmlformats.org/officeDocument/2006/relationships/hyperlink" Target="mailto:ghassan@seismo.wustl.edu"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7E97-3C07-1E4A-B3F6-6775FD46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46</Pages>
  <Words>12494</Words>
  <Characters>62724</Characters>
  <Application>Microsoft Macintosh Word</Application>
  <DocSecurity>0</DocSecurity>
  <Lines>1100</Lines>
  <Paragraphs>309</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Characterization of Seismic Sources of Military Operations in Urban Terrain (MOUT)</vt:lpstr>
      <vt:lpstr>I. ABSTRACT</vt:lpstr>
      <vt:lpstr>II.   INTRODUCTION </vt:lpstr>
      <vt:lpstr>    II.1 Baghdad Seismic Observatory</vt:lpstr>
      <vt:lpstr>    II.2 Overview of FOB Seismic Signals recorded at BHD</vt:lpstr>
      <vt:lpstr>    II.3 Basis of Acoustic-Seismic partition</vt:lpstr>
      <vt:lpstr>III.  Sources Background</vt:lpstr>
      <vt:lpstr>    III.1 Sources and their Signatures</vt:lpstr>
      <vt:lpstr>        III.1.1 Impulsive sources</vt:lpstr>
      <vt:lpstr>        III.1.2 Non-Impulsive Sources</vt:lpstr>
      <vt:lpstr>IV.  Methodology for Source Specification</vt:lpstr>
      <vt:lpstr>    </vt:lpstr>
      <vt:lpstr>    </vt:lpstr>
      <vt:lpstr>    </vt:lpstr>
      <vt:lpstr>    </vt:lpstr>
      <vt:lpstr>    IV.1 Short-term Energy and Zero-Crossing Rate (Time domain)</vt:lpstr>
      <vt:lpstr>    </vt:lpstr>
      <vt:lpstr>    IV.2 Time-Frequency analysis</vt:lpstr>
      <vt:lpstr>    </vt:lpstr>
      <vt:lpstr>    IV.3 Modeling the Propagation Airwaves </vt:lpstr>
      <vt:lpstr>V.  Explosion Source Aspects</vt:lpstr>
      <vt:lpstr/>
      <vt:lpstr>    </vt:lpstr>
      <vt:lpstr>    </vt:lpstr>
      <vt:lpstr>    V.I Envelope Function</vt:lpstr>
      <vt:lpstr>    V.2 Source Time Function</vt:lpstr>
      <vt:lpstr>    V.3 Explosion Sizes</vt:lpstr>
      <vt:lpstr/>
      <vt:lpstr/>
      <vt:lpstr/>
      <vt:lpstr/>
      <vt:lpstr/>
      <vt:lpstr/>
      <vt:lpstr/>
      <vt:lpstr/>
      <vt:lpstr/>
      <vt:lpstr>VI. Sources of Error, Uncertainty</vt:lpstr>
      <vt:lpstr>VII. Conclusions</vt:lpstr>
      <vt:lpstr>VIII. References</vt:lpstr>
    </vt:vector>
  </TitlesOfParts>
  <Company>Washington University</Company>
  <LinksUpToDate>false</LinksUpToDate>
  <CharactersWithSpaces>74909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of Seismic Sources of Military Operations in Urban Terrain (MOUT)</dc:title>
  <dc:subject/>
  <dc:creator>Ghassan Al-Eqabi</dc:creator>
  <cp:keywords/>
  <dc:description/>
  <cp:lastModifiedBy>Michael Wysession</cp:lastModifiedBy>
  <cp:revision>82</cp:revision>
  <cp:lastPrinted>2015-03-25T14:29:00Z</cp:lastPrinted>
  <dcterms:created xsi:type="dcterms:W3CDTF">2015-03-17T23:26:00Z</dcterms:created>
  <dcterms:modified xsi:type="dcterms:W3CDTF">2015-04-20T17:54:00Z</dcterms:modified>
</cp:coreProperties>
</file>